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9B" w:rsidRPr="00E01362" w:rsidRDefault="00377F5A" w:rsidP="00D117AE">
      <w:pPr>
        <w:pStyle w:val="30"/>
        <w:shd w:val="clear" w:color="auto" w:fill="auto"/>
        <w:spacing w:before="1200" w:line="240" w:lineRule="auto"/>
        <w:ind w:right="1"/>
        <w:rPr>
          <w:sz w:val="28"/>
          <w:szCs w:val="28"/>
          <w:lang w:val="en-US"/>
        </w:rPr>
      </w:pPr>
      <w:bookmarkStart w:id="0" w:name="_GoBack"/>
      <w:bookmarkEnd w:id="0"/>
      <w:r w:rsidRPr="00DA3600">
        <w:rPr>
          <w:sz w:val="28"/>
          <w:szCs w:val="28"/>
          <w:lang w:val="en-US"/>
        </w:rPr>
        <w:t xml:space="preserve">Consolidated intermediate condensed financial </w:t>
      </w:r>
      <w:r w:rsidRPr="00DA3600">
        <w:rPr>
          <w:sz w:val="28"/>
          <w:szCs w:val="28"/>
          <w:lang w:val="en-US"/>
        </w:rPr>
        <w:br/>
        <w:t>statements</w:t>
      </w:r>
    </w:p>
    <w:p w:rsidR="00344E9B" w:rsidRPr="00E01362" w:rsidRDefault="00377F5A" w:rsidP="00D117AE">
      <w:pPr>
        <w:pStyle w:val="40"/>
        <w:shd w:val="clear" w:color="auto" w:fill="auto"/>
        <w:spacing w:line="240" w:lineRule="auto"/>
        <w:ind w:right="1"/>
        <w:rPr>
          <w:sz w:val="28"/>
          <w:szCs w:val="28"/>
          <w:lang w:val="en-US"/>
        </w:rPr>
      </w:pPr>
      <w:r w:rsidRPr="00DA3600">
        <w:rPr>
          <w:sz w:val="28"/>
          <w:szCs w:val="28"/>
          <w:lang w:val="en-US"/>
        </w:rPr>
        <w:t xml:space="preserve">Of the Interregional </w:t>
      </w:r>
      <w:r w:rsidRPr="00DA3600">
        <w:rPr>
          <w:sz w:val="28"/>
          <w:szCs w:val="28"/>
          <w:lang w:val="en-US"/>
        </w:rPr>
        <w:br/>
        <w:t xml:space="preserve">Distribution Grid Company of the South, Public Joint-stock Company and its subsidiary </w:t>
      </w:r>
      <w:r w:rsidRPr="00DA3600">
        <w:rPr>
          <w:sz w:val="28"/>
          <w:szCs w:val="28"/>
          <w:lang w:val="en-US"/>
        </w:rPr>
        <w:br/>
        <w:t>companies</w:t>
      </w:r>
    </w:p>
    <w:p w:rsidR="00344E9B" w:rsidRPr="00E01362" w:rsidRDefault="00E01362" w:rsidP="00D117AE">
      <w:pPr>
        <w:pStyle w:val="30"/>
        <w:shd w:val="clear" w:color="auto" w:fill="auto"/>
        <w:spacing w:line="240" w:lineRule="auto"/>
        <w:ind w:right="1"/>
        <w:rPr>
          <w:sz w:val="28"/>
          <w:szCs w:val="28"/>
          <w:lang w:val="en-US"/>
        </w:rPr>
      </w:pPr>
      <w:r w:rsidRPr="00DA3600">
        <w:rPr>
          <w:sz w:val="28"/>
          <w:szCs w:val="28"/>
          <w:lang w:val="en-US"/>
        </w:rPr>
        <w:t>For</w:t>
      </w:r>
      <w:r w:rsidR="00377F5A" w:rsidRPr="00DA3600">
        <w:rPr>
          <w:sz w:val="28"/>
          <w:szCs w:val="28"/>
          <w:lang w:val="en-US"/>
        </w:rPr>
        <w:t xml:space="preserve"> three and nine months ending on 30th of September, 2017</w:t>
      </w:r>
    </w:p>
    <w:p w:rsidR="00344E9B" w:rsidRPr="00DA3600" w:rsidRDefault="00377F5A" w:rsidP="00D117AE">
      <w:pPr>
        <w:pStyle w:val="30"/>
        <w:shd w:val="clear" w:color="auto" w:fill="auto"/>
        <w:spacing w:after="199" w:line="240" w:lineRule="auto"/>
        <w:ind w:right="1"/>
        <w:rPr>
          <w:sz w:val="28"/>
          <w:szCs w:val="28"/>
        </w:rPr>
      </w:pPr>
      <w:r w:rsidRPr="00DA3600">
        <w:rPr>
          <w:sz w:val="28"/>
          <w:szCs w:val="28"/>
          <w:lang w:val="en-US"/>
        </w:rPr>
        <w:t>(</w:t>
      </w:r>
      <w:r w:rsidR="00E01362" w:rsidRPr="00DA3600">
        <w:rPr>
          <w:sz w:val="28"/>
          <w:szCs w:val="28"/>
          <w:lang w:val="en-US"/>
        </w:rPr>
        <w:t>Unaudited</w:t>
      </w:r>
      <w:r w:rsidRPr="00DA3600">
        <w:rPr>
          <w:sz w:val="28"/>
          <w:szCs w:val="28"/>
          <w:lang w:val="en-US"/>
        </w:rPr>
        <w:t>)</w:t>
      </w:r>
    </w:p>
    <w:p w:rsidR="00DA3600" w:rsidRDefault="00377F5A" w:rsidP="00D117AE">
      <w:pPr>
        <w:pStyle w:val="50"/>
        <w:shd w:val="clear" w:color="auto" w:fill="auto"/>
        <w:spacing w:before="0" w:line="240" w:lineRule="auto"/>
        <w:ind w:right="200"/>
        <w:sectPr w:rsidR="00DA3600" w:rsidSect="00506207">
          <w:footerReference w:type="even" r:id="rId9"/>
          <w:footerReference w:type="default" r:id="rId10"/>
          <w:footerReference w:type="first" r:id="rId11"/>
          <w:type w:val="continuous"/>
          <w:pgSz w:w="11909" w:h="16834"/>
          <w:pgMar w:top="851" w:right="851" w:bottom="851" w:left="1418" w:header="0" w:footer="0" w:gutter="0"/>
          <w:cols w:space="720"/>
          <w:noEndnote/>
          <w:docGrid w:linePitch="360"/>
        </w:sectPr>
      </w:pPr>
      <w:r>
        <w:rPr>
          <w:lang w:val="en-US"/>
        </w:rPr>
        <w:t>November, 2017.</w:t>
      </w:r>
    </w:p>
    <w:tbl>
      <w:tblPr>
        <w:tblOverlap w:val="never"/>
        <w:tblW w:w="5000" w:type="pct"/>
        <w:jc w:val="center"/>
        <w:tblCellMar>
          <w:left w:w="10" w:type="dxa"/>
          <w:right w:w="10" w:type="dxa"/>
        </w:tblCellMar>
        <w:tblLook w:val="0000" w:firstRow="0" w:lastRow="0" w:firstColumn="0" w:lastColumn="0" w:noHBand="0" w:noVBand="0"/>
      </w:tblPr>
      <w:tblGrid>
        <w:gridCol w:w="895"/>
        <w:gridCol w:w="8182"/>
        <w:gridCol w:w="583"/>
      </w:tblGrid>
      <w:tr w:rsidR="00762726" w:rsidTr="00DA3600">
        <w:trPr>
          <w:trHeight w:val="673"/>
          <w:jc w:val="center"/>
        </w:trPr>
        <w:tc>
          <w:tcPr>
            <w:tcW w:w="463" w:type="pct"/>
            <w:tcBorders>
              <w:top w:val="single" w:sz="12" w:space="0" w:color="auto"/>
              <w:bottom w:val="single" w:sz="12" w:space="0" w:color="auto"/>
            </w:tcBorders>
            <w:shd w:val="clear" w:color="auto" w:fill="FFFFFF"/>
          </w:tcPr>
          <w:p w:rsidR="00344E9B" w:rsidRPr="00DA3600" w:rsidRDefault="00687F19" w:rsidP="00DA3600">
            <w:pPr>
              <w:rPr>
                <w:rFonts w:ascii="Times New Roman" w:hAnsi="Times New Roman" w:cs="Times New Roman"/>
                <w:sz w:val="20"/>
                <w:szCs w:val="20"/>
              </w:rPr>
            </w:pPr>
          </w:p>
        </w:tc>
        <w:tc>
          <w:tcPr>
            <w:tcW w:w="4235" w:type="pct"/>
            <w:tcBorders>
              <w:top w:val="single" w:sz="12" w:space="0" w:color="auto"/>
              <w:bottom w:val="single" w:sz="12" w:space="0" w:color="auto"/>
            </w:tcBorders>
            <w:shd w:val="clear" w:color="auto" w:fill="FFFFFF"/>
            <w:vAlign w:val="bottom"/>
          </w:tcPr>
          <w:p w:rsidR="00344E9B" w:rsidRPr="00DA3600" w:rsidRDefault="00377F5A" w:rsidP="00DA3600">
            <w:pPr>
              <w:pStyle w:val="21"/>
              <w:shd w:val="clear" w:color="auto" w:fill="auto"/>
              <w:spacing w:before="0" w:after="0" w:line="240" w:lineRule="auto"/>
              <w:ind w:left="2820" w:firstLine="0"/>
              <w:rPr>
                <w:sz w:val="24"/>
                <w:szCs w:val="24"/>
              </w:rPr>
            </w:pPr>
            <w:r w:rsidRPr="00DA3600">
              <w:rPr>
                <w:rStyle w:val="28pt"/>
                <w:sz w:val="24"/>
                <w:szCs w:val="24"/>
                <w:lang w:val="en-US"/>
              </w:rPr>
              <w:t>Content</w:t>
            </w:r>
          </w:p>
        </w:tc>
        <w:tc>
          <w:tcPr>
            <w:tcW w:w="302" w:type="pct"/>
            <w:tcBorders>
              <w:top w:val="single" w:sz="12" w:space="0" w:color="auto"/>
              <w:bottom w:val="single" w:sz="12" w:space="0" w:color="auto"/>
            </w:tcBorders>
            <w:shd w:val="clear" w:color="auto" w:fill="FFFFFF"/>
            <w:vAlign w:val="bottom"/>
          </w:tcPr>
          <w:p w:rsidR="00344E9B" w:rsidRPr="00DA3600" w:rsidRDefault="00377F5A" w:rsidP="00DA3600">
            <w:pPr>
              <w:pStyle w:val="21"/>
              <w:shd w:val="clear" w:color="auto" w:fill="auto"/>
              <w:spacing w:before="0" w:after="0" w:line="240" w:lineRule="auto"/>
              <w:ind w:firstLine="0"/>
              <w:jc w:val="both"/>
              <w:rPr>
                <w:sz w:val="24"/>
                <w:szCs w:val="24"/>
              </w:rPr>
            </w:pPr>
            <w:r w:rsidRPr="00DA3600">
              <w:rPr>
                <w:rStyle w:val="28pt"/>
                <w:sz w:val="24"/>
                <w:szCs w:val="24"/>
                <w:lang w:val="en-US"/>
              </w:rPr>
              <w:t>P.</w:t>
            </w:r>
          </w:p>
        </w:tc>
      </w:tr>
      <w:tr w:rsidR="00762726" w:rsidTr="00DA3600">
        <w:trPr>
          <w:trHeight w:val="20"/>
          <w:jc w:val="center"/>
        </w:trPr>
        <w:tc>
          <w:tcPr>
            <w:tcW w:w="4698" w:type="pct"/>
            <w:gridSpan w:val="2"/>
            <w:tcBorders>
              <w:top w:val="single" w:sz="12" w:space="0" w:color="auto"/>
            </w:tcBorders>
            <w:shd w:val="clear" w:color="auto" w:fill="FFFFFF"/>
            <w:vAlign w:val="center"/>
          </w:tcPr>
          <w:p w:rsidR="00344E9B" w:rsidRPr="00E01362" w:rsidRDefault="00377F5A" w:rsidP="00DA3600">
            <w:pPr>
              <w:pStyle w:val="21"/>
              <w:shd w:val="clear" w:color="auto" w:fill="auto"/>
              <w:spacing w:before="0" w:after="0" w:line="240" w:lineRule="auto"/>
              <w:ind w:firstLine="0"/>
              <w:rPr>
                <w:lang w:val="en-US"/>
              </w:rPr>
            </w:pPr>
            <w:r w:rsidRPr="00DA3600">
              <w:rPr>
                <w:rStyle w:val="28pt"/>
                <w:b w:val="0"/>
                <w:sz w:val="20"/>
                <w:szCs w:val="20"/>
                <w:lang w:val="en-US"/>
              </w:rPr>
              <w:t>Consolidated interim condensed statement of profit or loss and other comprehensive income</w:t>
            </w:r>
          </w:p>
        </w:tc>
        <w:tc>
          <w:tcPr>
            <w:tcW w:w="302" w:type="pct"/>
            <w:tcBorders>
              <w:top w:val="single" w:sz="12" w:space="0" w:color="auto"/>
            </w:tcBorders>
            <w:shd w:val="clear" w:color="auto" w:fill="FFFFFF"/>
            <w:vAlign w:val="center"/>
          </w:tcPr>
          <w:p w:rsidR="00344E9B" w:rsidRPr="00DA3600" w:rsidRDefault="00377F5A" w:rsidP="00DA3600">
            <w:pPr>
              <w:pStyle w:val="21"/>
              <w:shd w:val="clear" w:color="auto" w:fill="auto"/>
              <w:tabs>
                <w:tab w:val="left" w:leader="dot" w:pos="299"/>
              </w:tabs>
              <w:spacing w:before="0" w:after="0" w:line="240" w:lineRule="auto"/>
              <w:ind w:firstLine="0"/>
              <w:jc w:val="center"/>
            </w:pPr>
            <w:r w:rsidRPr="00DA3600">
              <w:rPr>
                <w:rStyle w:val="28pt"/>
                <w:b w:val="0"/>
                <w:sz w:val="20"/>
                <w:szCs w:val="20"/>
                <w:lang w:val="en-US"/>
              </w:rPr>
              <w:t>3</w:t>
            </w:r>
          </w:p>
        </w:tc>
      </w:tr>
      <w:tr w:rsidR="00762726" w:rsidTr="00DA3600">
        <w:trPr>
          <w:trHeight w:val="20"/>
          <w:jc w:val="center"/>
        </w:trPr>
        <w:tc>
          <w:tcPr>
            <w:tcW w:w="4698" w:type="pct"/>
            <w:gridSpan w:val="2"/>
            <w:shd w:val="clear" w:color="auto" w:fill="FFFFFF"/>
            <w:vAlign w:val="center"/>
          </w:tcPr>
          <w:p w:rsidR="00344E9B" w:rsidRPr="00E01362" w:rsidRDefault="00377F5A" w:rsidP="00DA3600">
            <w:pPr>
              <w:pStyle w:val="21"/>
              <w:shd w:val="clear" w:color="auto" w:fill="auto"/>
              <w:tabs>
                <w:tab w:val="left" w:leader="dot" w:pos="8618"/>
              </w:tabs>
              <w:spacing w:before="0" w:after="0" w:line="240" w:lineRule="auto"/>
              <w:ind w:firstLine="0"/>
              <w:rPr>
                <w:lang w:val="en-US"/>
              </w:rPr>
            </w:pPr>
            <w:r w:rsidRPr="00DA3600">
              <w:rPr>
                <w:rStyle w:val="28pt"/>
                <w:b w:val="0"/>
                <w:sz w:val="20"/>
                <w:szCs w:val="20"/>
                <w:lang w:val="en-US"/>
              </w:rPr>
              <w:t>Consolidated interim condensed statement of financial position</w:t>
            </w:r>
          </w:p>
        </w:tc>
        <w:tc>
          <w:tcPr>
            <w:tcW w:w="302" w:type="pct"/>
            <w:shd w:val="clear" w:color="auto" w:fill="FFFFFF"/>
            <w:vAlign w:val="center"/>
          </w:tcPr>
          <w:p w:rsidR="00344E9B" w:rsidRPr="00DA3600" w:rsidRDefault="00377F5A" w:rsidP="00DA3600">
            <w:pPr>
              <w:pStyle w:val="21"/>
              <w:shd w:val="clear" w:color="auto" w:fill="auto"/>
              <w:tabs>
                <w:tab w:val="left" w:leader="dot" w:pos="288"/>
              </w:tabs>
              <w:spacing w:before="0" w:after="0" w:line="240" w:lineRule="auto"/>
              <w:ind w:firstLine="0"/>
              <w:jc w:val="center"/>
            </w:pPr>
            <w:r w:rsidRPr="00DA3600">
              <w:rPr>
                <w:rStyle w:val="28pt"/>
                <w:b w:val="0"/>
                <w:sz w:val="20"/>
                <w:szCs w:val="20"/>
                <w:lang w:val="en-US"/>
              </w:rPr>
              <w:t>4</w:t>
            </w:r>
          </w:p>
        </w:tc>
      </w:tr>
      <w:tr w:rsidR="00762726" w:rsidTr="00DA3600">
        <w:trPr>
          <w:trHeight w:val="20"/>
          <w:jc w:val="center"/>
        </w:trPr>
        <w:tc>
          <w:tcPr>
            <w:tcW w:w="4698" w:type="pct"/>
            <w:gridSpan w:val="2"/>
            <w:shd w:val="clear" w:color="auto" w:fill="FFFFFF"/>
            <w:vAlign w:val="center"/>
          </w:tcPr>
          <w:p w:rsidR="00344E9B" w:rsidRPr="00E01362" w:rsidRDefault="00377F5A" w:rsidP="00DA3600">
            <w:pPr>
              <w:pStyle w:val="21"/>
              <w:shd w:val="clear" w:color="auto" w:fill="auto"/>
              <w:tabs>
                <w:tab w:val="left" w:leader="dot" w:pos="8626"/>
              </w:tabs>
              <w:spacing w:before="0" w:after="0" w:line="240" w:lineRule="auto"/>
              <w:ind w:firstLine="0"/>
              <w:rPr>
                <w:lang w:val="en-US"/>
              </w:rPr>
            </w:pPr>
            <w:r w:rsidRPr="00DA3600">
              <w:rPr>
                <w:rStyle w:val="28pt"/>
                <w:b w:val="0"/>
                <w:sz w:val="20"/>
                <w:szCs w:val="20"/>
                <w:lang w:val="en-US"/>
              </w:rPr>
              <w:t>Consolidated intermediate condensed capital statement</w:t>
            </w:r>
          </w:p>
        </w:tc>
        <w:tc>
          <w:tcPr>
            <w:tcW w:w="302" w:type="pct"/>
            <w:shd w:val="clear" w:color="auto" w:fill="FFFFFF"/>
            <w:vAlign w:val="center"/>
          </w:tcPr>
          <w:p w:rsidR="00344E9B" w:rsidRPr="00DA3600" w:rsidRDefault="00377F5A" w:rsidP="00DA3600">
            <w:pPr>
              <w:pStyle w:val="21"/>
              <w:shd w:val="clear" w:color="auto" w:fill="auto"/>
              <w:tabs>
                <w:tab w:val="left" w:leader="dot" w:pos="295"/>
              </w:tabs>
              <w:spacing w:before="0" w:after="0" w:line="240" w:lineRule="auto"/>
              <w:ind w:firstLine="0"/>
              <w:jc w:val="center"/>
            </w:pPr>
            <w:r w:rsidRPr="00DA3600">
              <w:rPr>
                <w:rStyle w:val="28pt"/>
                <w:b w:val="0"/>
                <w:sz w:val="20"/>
                <w:szCs w:val="20"/>
                <w:lang w:val="en-US"/>
              </w:rPr>
              <w:t>5</w:t>
            </w:r>
          </w:p>
        </w:tc>
      </w:tr>
      <w:tr w:rsidR="00762726" w:rsidTr="00DA3600">
        <w:trPr>
          <w:trHeight w:val="20"/>
          <w:jc w:val="center"/>
        </w:trPr>
        <w:tc>
          <w:tcPr>
            <w:tcW w:w="4698" w:type="pct"/>
            <w:gridSpan w:val="2"/>
            <w:shd w:val="clear" w:color="auto" w:fill="FFFFFF"/>
            <w:vAlign w:val="center"/>
          </w:tcPr>
          <w:p w:rsidR="00344E9B" w:rsidRPr="00E01362" w:rsidRDefault="00377F5A" w:rsidP="00DA3600">
            <w:pPr>
              <w:pStyle w:val="21"/>
              <w:shd w:val="clear" w:color="auto" w:fill="auto"/>
              <w:tabs>
                <w:tab w:val="left" w:leader="dot" w:pos="8629"/>
              </w:tabs>
              <w:spacing w:before="0" w:after="0" w:line="240" w:lineRule="auto"/>
              <w:ind w:firstLine="0"/>
              <w:rPr>
                <w:lang w:val="en-US"/>
              </w:rPr>
            </w:pPr>
            <w:r w:rsidRPr="00DA3600">
              <w:rPr>
                <w:rStyle w:val="28pt"/>
                <w:b w:val="0"/>
                <w:sz w:val="20"/>
                <w:szCs w:val="20"/>
                <w:lang w:val="en-US"/>
              </w:rPr>
              <w:t>Consolidated interim condensed cash flow statement</w:t>
            </w:r>
          </w:p>
        </w:tc>
        <w:tc>
          <w:tcPr>
            <w:tcW w:w="302" w:type="pct"/>
            <w:shd w:val="clear" w:color="auto" w:fill="FFFFFF"/>
            <w:vAlign w:val="center"/>
          </w:tcPr>
          <w:p w:rsidR="00344E9B" w:rsidRPr="00DA3600" w:rsidRDefault="00377F5A" w:rsidP="00DA3600">
            <w:pPr>
              <w:pStyle w:val="21"/>
              <w:shd w:val="clear" w:color="auto" w:fill="auto"/>
              <w:tabs>
                <w:tab w:val="left" w:leader="dot" w:pos="295"/>
              </w:tabs>
              <w:spacing w:before="0" w:after="0" w:line="240" w:lineRule="auto"/>
              <w:ind w:firstLine="0"/>
              <w:jc w:val="center"/>
            </w:pPr>
            <w:r w:rsidRPr="00DA3600">
              <w:rPr>
                <w:rStyle w:val="28pt"/>
                <w:b w:val="0"/>
                <w:sz w:val="20"/>
                <w:szCs w:val="20"/>
                <w:lang w:val="en-US"/>
              </w:rPr>
              <w:t>6</w:t>
            </w:r>
          </w:p>
        </w:tc>
      </w:tr>
      <w:tr w:rsidR="00762726" w:rsidTr="00DA3600">
        <w:trPr>
          <w:trHeight w:val="20"/>
          <w:jc w:val="center"/>
        </w:trPr>
        <w:tc>
          <w:tcPr>
            <w:tcW w:w="4698" w:type="pct"/>
            <w:gridSpan w:val="2"/>
            <w:shd w:val="clear" w:color="auto" w:fill="FFFFFF"/>
            <w:vAlign w:val="center"/>
          </w:tcPr>
          <w:p w:rsidR="00344E9B" w:rsidRPr="00E01362" w:rsidRDefault="00377F5A" w:rsidP="00DA3600">
            <w:pPr>
              <w:pStyle w:val="21"/>
              <w:shd w:val="clear" w:color="auto" w:fill="auto"/>
              <w:tabs>
                <w:tab w:val="left" w:leader="dot" w:pos="8626"/>
              </w:tabs>
              <w:spacing w:before="0" w:after="0" w:line="240" w:lineRule="auto"/>
              <w:ind w:firstLine="0"/>
              <w:rPr>
                <w:lang w:val="en-US"/>
              </w:rPr>
            </w:pPr>
            <w:r w:rsidRPr="00DA3600">
              <w:rPr>
                <w:rStyle w:val="28pt"/>
                <w:b w:val="0"/>
                <w:sz w:val="20"/>
                <w:szCs w:val="20"/>
                <w:lang w:val="en-US"/>
              </w:rPr>
              <w:t>Notes to the consolidated interim condensed financial statements</w:t>
            </w:r>
          </w:p>
        </w:tc>
        <w:tc>
          <w:tcPr>
            <w:tcW w:w="302" w:type="pct"/>
            <w:shd w:val="clear" w:color="auto" w:fill="FFFFFF"/>
            <w:vAlign w:val="center"/>
          </w:tcPr>
          <w:p w:rsidR="00344E9B" w:rsidRPr="00DA3600" w:rsidRDefault="00377F5A" w:rsidP="00DA3600">
            <w:pPr>
              <w:pStyle w:val="21"/>
              <w:shd w:val="clear" w:color="auto" w:fill="auto"/>
              <w:tabs>
                <w:tab w:val="left" w:leader="dot" w:pos="295"/>
              </w:tabs>
              <w:spacing w:before="0" w:after="0" w:line="240" w:lineRule="auto"/>
              <w:ind w:firstLine="0"/>
              <w:jc w:val="center"/>
            </w:pPr>
            <w:r w:rsidRPr="00DA3600">
              <w:rPr>
                <w:rStyle w:val="28pt"/>
                <w:b w:val="0"/>
                <w:sz w:val="20"/>
                <w:szCs w:val="20"/>
                <w:lang w:val="en-US"/>
              </w:rPr>
              <w:t>7</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w:t>
            </w:r>
          </w:p>
        </w:tc>
        <w:tc>
          <w:tcPr>
            <w:tcW w:w="4235" w:type="pct"/>
            <w:shd w:val="clear" w:color="auto" w:fill="FFFFFF"/>
            <w:vAlign w:val="center"/>
          </w:tcPr>
          <w:p w:rsidR="00344E9B" w:rsidRPr="00DA3600" w:rsidRDefault="00377F5A" w:rsidP="00DA3600">
            <w:pPr>
              <w:pStyle w:val="21"/>
              <w:shd w:val="clear" w:color="auto" w:fill="auto"/>
              <w:tabs>
                <w:tab w:val="left" w:leader="dot" w:pos="3521"/>
                <w:tab w:val="left" w:leader="dot" w:pos="3571"/>
                <w:tab w:val="left" w:leader="dot" w:pos="7877"/>
              </w:tabs>
              <w:spacing w:before="0" w:after="0" w:line="240" w:lineRule="auto"/>
              <w:ind w:firstLine="0"/>
            </w:pPr>
            <w:r w:rsidRPr="00DA3600">
              <w:rPr>
                <w:rStyle w:val="28pt"/>
                <w:b w:val="0"/>
                <w:sz w:val="20"/>
                <w:szCs w:val="20"/>
                <w:lang w:val="en-US"/>
              </w:rPr>
              <w:t>Group and its operations</w:t>
            </w:r>
          </w:p>
        </w:tc>
        <w:tc>
          <w:tcPr>
            <w:tcW w:w="302" w:type="pct"/>
            <w:shd w:val="clear" w:color="auto" w:fill="FFFFFF"/>
            <w:vAlign w:val="center"/>
          </w:tcPr>
          <w:p w:rsidR="00344E9B" w:rsidRPr="00DA3600" w:rsidRDefault="00377F5A" w:rsidP="00DA3600">
            <w:pPr>
              <w:pStyle w:val="21"/>
              <w:shd w:val="clear" w:color="auto" w:fill="auto"/>
              <w:tabs>
                <w:tab w:val="left" w:leader="dot" w:pos="295"/>
              </w:tabs>
              <w:spacing w:before="0" w:after="0" w:line="240" w:lineRule="auto"/>
              <w:ind w:firstLine="0"/>
              <w:jc w:val="center"/>
            </w:pPr>
            <w:r w:rsidRPr="00DA3600">
              <w:rPr>
                <w:rStyle w:val="28pt"/>
                <w:b w:val="0"/>
                <w:sz w:val="20"/>
                <w:szCs w:val="20"/>
                <w:lang w:val="en-US"/>
              </w:rPr>
              <w:t>7</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2.</w:t>
            </w:r>
          </w:p>
        </w:tc>
        <w:tc>
          <w:tcPr>
            <w:tcW w:w="4235" w:type="pct"/>
            <w:shd w:val="clear" w:color="auto" w:fill="FFFFFF"/>
            <w:vAlign w:val="center"/>
          </w:tcPr>
          <w:p w:rsidR="00344E9B" w:rsidRPr="00E01362" w:rsidRDefault="00377F5A" w:rsidP="00DA3600">
            <w:pPr>
              <w:pStyle w:val="21"/>
              <w:shd w:val="clear" w:color="auto" w:fill="auto"/>
              <w:tabs>
                <w:tab w:val="left" w:leader="dot" w:pos="7877"/>
              </w:tabs>
              <w:spacing w:before="0" w:after="0" w:line="240" w:lineRule="auto"/>
              <w:ind w:firstLine="0"/>
              <w:rPr>
                <w:lang w:val="en-US"/>
              </w:rPr>
            </w:pPr>
            <w:r w:rsidRPr="00DA3600">
              <w:rPr>
                <w:rStyle w:val="28pt"/>
                <w:b w:val="0"/>
                <w:sz w:val="20"/>
                <w:szCs w:val="20"/>
                <w:lang w:val="en-US"/>
              </w:rPr>
              <w:t>Fundamental principles of drafting financial statements</w:t>
            </w:r>
          </w:p>
        </w:tc>
        <w:tc>
          <w:tcPr>
            <w:tcW w:w="302" w:type="pct"/>
            <w:shd w:val="clear" w:color="auto" w:fill="FFFFFF"/>
            <w:vAlign w:val="center"/>
          </w:tcPr>
          <w:p w:rsidR="00344E9B" w:rsidRPr="00DA3600" w:rsidRDefault="00377F5A" w:rsidP="00DA3600">
            <w:pPr>
              <w:pStyle w:val="21"/>
              <w:shd w:val="clear" w:color="auto" w:fill="auto"/>
              <w:tabs>
                <w:tab w:val="left" w:leader="dot" w:pos="295"/>
              </w:tabs>
              <w:spacing w:before="0" w:after="0" w:line="240" w:lineRule="auto"/>
              <w:ind w:firstLine="0"/>
              <w:jc w:val="center"/>
            </w:pPr>
            <w:r w:rsidRPr="00DA3600">
              <w:rPr>
                <w:rStyle w:val="28pt"/>
                <w:b w:val="0"/>
                <w:sz w:val="20"/>
                <w:szCs w:val="20"/>
                <w:lang w:val="en-US"/>
              </w:rPr>
              <w:t>8</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3.</w:t>
            </w:r>
          </w:p>
        </w:tc>
        <w:tc>
          <w:tcPr>
            <w:tcW w:w="4235" w:type="pct"/>
            <w:shd w:val="clear" w:color="auto" w:fill="FFFFFF"/>
            <w:vAlign w:val="center"/>
          </w:tcPr>
          <w:p w:rsidR="00344E9B" w:rsidRPr="00DA3600" w:rsidRDefault="00377F5A" w:rsidP="00DA3600">
            <w:pPr>
              <w:pStyle w:val="21"/>
              <w:shd w:val="clear" w:color="auto" w:fill="auto"/>
              <w:tabs>
                <w:tab w:val="left" w:leader="dot" w:pos="7884"/>
              </w:tabs>
              <w:spacing w:before="0" w:after="0" w:line="240" w:lineRule="auto"/>
              <w:ind w:firstLine="0"/>
            </w:pPr>
            <w:r w:rsidRPr="00DA3600">
              <w:rPr>
                <w:rStyle w:val="28pt"/>
                <w:b w:val="0"/>
                <w:sz w:val="20"/>
                <w:szCs w:val="20"/>
                <w:lang w:val="en-US"/>
              </w:rPr>
              <w:t>Main accounting policy provisions</w:t>
            </w:r>
          </w:p>
        </w:tc>
        <w:tc>
          <w:tcPr>
            <w:tcW w:w="302" w:type="pct"/>
            <w:shd w:val="clear" w:color="auto" w:fill="FFFFFF"/>
            <w:vAlign w:val="center"/>
          </w:tcPr>
          <w:p w:rsidR="00344E9B" w:rsidRPr="00DA3600" w:rsidRDefault="00377F5A" w:rsidP="00DA3600">
            <w:pPr>
              <w:pStyle w:val="21"/>
              <w:shd w:val="clear" w:color="auto" w:fill="auto"/>
              <w:tabs>
                <w:tab w:val="left" w:leader="dot" w:pos="295"/>
              </w:tabs>
              <w:spacing w:before="0" w:after="0" w:line="240" w:lineRule="auto"/>
              <w:ind w:firstLine="0"/>
              <w:jc w:val="center"/>
            </w:pPr>
            <w:r w:rsidRPr="00DA3600">
              <w:rPr>
                <w:rStyle w:val="28pt"/>
                <w:b w:val="0"/>
                <w:sz w:val="20"/>
                <w:szCs w:val="20"/>
                <w:lang w:val="en-US"/>
              </w:rPr>
              <w:t>9</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4.</w:t>
            </w:r>
          </w:p>
        </w:tc>
        <w:tc>
          <w:tcPr>
            <w:tcW w:w="4235" w:type="pct"/>
            <w:shd w:val="clear" w:color="auto" w:fill="FFFFFF"/>
            <w:vAlign w:val="center"/>
          </w:tcPr>
          <w:p w:rsidR="00344E9B" w:rsidRPr="00DA3600" w:rsidRDefault="00377F5A" w:rsidP="00DA3600">
            <w:pPr>
              <w:pStyle w:val="21"/>
              <w:shd w:val="clear" w:color="auto" w:fill="auto"/>
              <w:tabs>
                <w:tab w:val="left" w:leader="dot" w:pos="4442"/>
                <w:tab w:val="left" w:leader="dot" w:pos="4493"/>
                <w:tab w:val="left" w:leader="dot" w:pos="7884"/>
              </w:tabs>
              <w:spacing w:before="0" w:after="0" w:line="240" w:lineRule="auto"/>
              <w:ind w:firstLine="0"/>
            </w:pPr>
            <w:r w:rsidRPr="00DA3600">
              <w:rPr>
                <w:rStyle w:val="28pt"/>
                <w:b w:val="0"/>
                <w:sz w:val="20"/>
                <w:szCs w:val="20"/>
                <w:lang w:val="en-US"/>
              </w:rPr>
              <w:t>Subsidiaries</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10</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5.</w:t>
            </w:r>
          </w:p>
        </w:tc>
        <w:tc>
          <w:tcPr>
            <w:tcW w:w="4235" w:type="pct"/>
            <w:shd w:val="clear" w:color="auto" w:fill="FFFFFF"/>
            <w:vAlign w:val="center"/>
          </w:tcPr>
          <w:p w:rsidR="00344E9B" w:rsidRPr="00DA3600" w:rsidRDefault="00377F5A" w:rsidP="00DA3600">
            <w:pPr>
              <w:pStyle w:val="21"/>
              <w:shd w:val="clear" w:color="auto" w:fill="auto"/>
              <w:tabs>
                <w:tab w:val="left" w:leader="dot" w:pos="7877"/>
              </w:tabs>
              <w:spacing w:before="0" w:after="0" w:line="240" w:lineRule="auto"/>
              <w:ind w:firstLine="0"/>
            </w:pPr>
            <w:r w:rsidRPr="00DA3600">
              <w:rPr>
                <w:rStyle w:val="28pt"/>
                <w:b w:val="0"/>
                <w:sz w:val="20"/>
                <w:szCs w:val="20"/>
                <w:lang w:val="en-US"/>
              </w:rPr>
              <w:t>Fair valuation</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10</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6.</w:t>
            </w:r>
          </w:p>
        </w:tc>
        <w:tc>
          <w:tcPr>
            <w:tcW w:w="4235" w:type="pct"/>
            <w:shd w:val="clear" w:color="auto" w:fill="FFFFFF"/>
            <w:vAlign w:val="center"/>
          </w:tcPr>
          <w:p w:rsidR="00344E9B" w:rsidRPr="00DA3600" w:rsidRDefault="00377F5A" w:rsidP="00DA3600">
            <w:pPr>
              <w:pStyle w:val="21"/>
              <w:shd w:val="clear" w:color="auto" w:fill="auto"/>
              <w:tabs>
                <w:tab w:val="left" w:leader="dot" w:pos="7877"/>
              </w:tabs>
              <w:spacing w:before="0" w:after="0" w:line="240" w:lineRule="auto"/>
              <w:ind w:firstLine="0"/>
            </w:pPr>
            <w:r w:rsidRPr="00DA3600">
              <w:rPr>
                <w:rStyle w:val="28pt"/>
                <w:b w:val="0"/>
                <w:sz w:val="20"/>
                <w:szCs w:val="20"/>
                <w:lang w:val="en-US"/>
              </w:rPr>
              <w:t>Operating segments</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30</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7.</w:t>
            </w:r>
          </w:p>
        </w:tc>
        <w:tc>
          <w:tcPr>
            <w:tcW w:w="4235" w:type="pct"/>
            <w:shd w:val="clear" w:color="auto" w:fill="FFFFFF"/>
            <w:vAlign w:val="center"/>
          </w:tcPr>
          <w:p w:rsidR="00344E9B" w:rsidRPr="00DA3600" w:rsidRDefault="00377F5A" w:rsidP="00DA3600">
            <w:pPr>
              <w:pStyle w:val="21"/>
              <w:shd w:val="clear" w:color="auto" w:fill="auto"/>
              <w:tabs>
                <w:tab w:val="left" w:leader="dot" w:pos="7884"/>
              </w:tabs>
              <w:spacing w:before="0" w:after="0" w:line="240" w:lineRule="auto"/>
              <w:ind w:firstLine="0"/>
            </w:pPr>
            <w:r w:rsidRPr="00DA3600">
              <w:rPr>
                <w:rStyle w:val="28pt"/>
                <w:b w:val="0"/>
                <w:sz w:val="20"/>
                <w:szCs w:val="20"/>
                <w:lang w:val="en-US"/>
              </w:rPr>
              <w:t>Revenues</w:t>
            </w:r>
          </w:p>
        </w:tc>
        <w:tc>
          <w:tcPr>
            <w:tcW w:w="302" w:type="pct"/>
            <w:shd w:val="clear" w:color="auto" w:fill="FFFFFF"/>
            <w:vAlign w:val="center"/>
          </w:tcPr>
          <w:p w:rsidR="00344E9B" w:rsidRPr="00DA3600" w:rsidRDefault="00377F5A" w:rsidP="00DA3600">
            <w:pPr>
              <w:pStyle w:val="21"/>
              <w:shd w:val="clear" w:color="auto" w:fill="auto"/>
              <w:tabs>
                <w:tab w:val="left" w:leader="dot" w:pos="209"/>
              </w:tabs>
              <w:spacing w:before="0" w:after="0" w:line="240" w:lineRule="auto"/>
              <w:ind w:firstLine="0"/>
              <w:jc w:val="center"/>
            </w:pPr>
            <w:r w:rsidRPr="00DA3600">
              <w:rPr>
                <w:rStyle w:val="28pt"/>
                <w:b w:val="0"/>
                <w:sz w:val="20"/>
                <w:szCs w:val="20"/>
                <w:lang w:val="en-US"/>
              </w:rPr>
              <w:t>14</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8.</w:t>
            </w:r>
          </w:p>
        </w:tc>
        <w:tc>
          <w:tcPr>
            <w:tcW w:w="4235" w:type="pct"/>
            <w:shd w:val="clear" w:color="auto" w:fill="FFFFFF"/>
            <w:vAlign w:val="center"/>
          </w:tcPr>
          <w:p w:rsidR="00344E9B" w:rsidRPr="00DA3600" w:rsidRDefault="00377F5A" w:rsidP="00DA3600">
            <w:pPr>
              <w:pStyle w:val="21"/>
              <w:shd w:val="clear" w:color="auto" w:fill="auto"/>
              <w:tabs>
                <w:tab w:val="left" w:leader="dot" w:pos="7884"/>
              </w:tabs>
              <w:spacing w:before="0" w:after="0" w:line="240" w:lineRule="auto"/>
              <w:ind w:firstLine="0"/>
            </w:pPr>
            <w:r w:rsidRPr="00DA3600">
              <w:rPr>
                <w:rStyle w:val="28pt"/>
                <w:b w:val="0"/>
                <w:sz w:val="20"/>
                <w:szCs w:val="20"/>
                <w:lang w:val="en-US"/>
              </w:rPr>
              <w:t>Income and expenses</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15</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9.</w:t>
            </w:r>
          </w:p>
        </w:tc>
        <w:tc>
          <w:tcPr>
            <w:tcW w:w="4235" w:type="pct"/>
            <w:shd w:val="clear" w:color="auto" w:fill="FFFFFF"/>
            <w:vAlign w:val="center"/>
          </w:tcPr>
          <w:p w:rsidR="00344E9B" w:rsidRPr="00DA3600" w:rsidRDefault="00377F5A" w:rsidP="00DA3600">
            <w:pPr>
              <w:pStyle w:val="21"/>
              <w:shd w:val="clear" w:color="auto" w:fill="auto"/>
              <w:tabs>
                <w:tab w:val="left" w:leader="dot" w:pos="7884"/>
              </w:tabs>
              <w:spacing w:before="0" w:after="0" w:line="240" w:lineRule="auto"/>
              <w:ind w:firstLine="0"/>
            </w:pPr>
            <w:r w:rsidRPr="00DA3600">
              <w:rPr>
                <w:rStyle w:val="28pt"/>
                <w:b w:val="0"/>
                <w:sz w:val="20"/>
                <w:szCs w:val="20"/>
                <w:lang w:val="en-US"/>
              </w:rPr>
              <w:t>Fixed assets</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17</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10.</w:t>
            </w:r>
          </w:p>
        </w:tc>
        <w:tc>
          <w:tcPr>
            <w:tcW w:w="4235" w:type="pct"/>
            <w:shd w:val="clear" w:color="auto" w:fill="FFFFFF"/>
            <w:vAlign w:val="center"/>
          </w:tcPr>
          <w:p w:rsidR="00344E9B" w:rsidRPr="00DA3600" w:rsidRDefault="00377F5A" w:rsidP="00DA3600">
            <w:pPr>
              <w:pStyle w:val="21"/>
              <w:shd w:val="clear" w:color="auto" w:fill="auto"/>
              <w:tabs>
                <w:tab w:val="left" w:leader="dot" w:pos="7884"/>
              </w:tabs>
              <w:spacing w:before="0" w:after="0" w:line="240" w:lineRule="auto"/>
              <w:ind w:firstLine="0"/>
            </w:pPr>
            <w:r>
              <w:rPr>
                <w:rStyle w:val="28pt"/>
                <w:b w:val="0"/>
                <w:sz w:val="20"/>
                <w:szCs w:val="20"/>
                <w:lang w:val="en-US"/>
              </w:rPr>
              <w:t>Equity</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19</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11.</w:t>
            </w:r>
          </w:p>
        </w:tc>
        <w:tc>
          <w:tcPr>
            <w:tcW w:w="4235" w:type="pct"/>
            <w:shd w:val="clear" w:color="auto" w:fill="FFFFFF"/>
            <w:vAlign w:val="center"/>
          </w:tcPr>
          <w:p w:rsidR="00344E9B" w:rsidRPr="00DA3600" w:rsidRDefault="00377F5A" w:rsidP="00DA3600">
            <w:pPr>
              <w:pStyle w:val="21"/>
              <w:shd w:val="clear" w:color="auto" w:fill="auto"/>
              <w:tabs>
                <w:tab w:val="left" w:leader="dot" w:pos="2801"/>
                <w:tab w:val="left" w:leader="dot" w:pos="2851"/>
                <w:tab w:val="left" w:leader="dot" w:pos="7884"/>
              </w:tabs>
              <w:spacing w:before="0" w:after="0" w:line="240" w:lineRule="auto"/>
              <w:ind w:firstLine="0"/>
            </w:pPr>
            <w:r w:rsidRPr="00DA3600">
              <w:rPr>
                <w:rStyle w:val="28pt"/>
                <w:b w:val="0"/>
                <w:sz w:val="20"/>
                <w:szCs w:val="20"/>
                <w:lang w:val="en-US"/>
              </w:rPr>
              <w:t>Earnings per share</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20</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12.</w:t>
            </w:r>
          </w:p>
        </w:tc>
        <w:tc>
          <w:tcPr>
            <w:tcW w:w="4235" w:type="pct"/>
            <w:shd w:val="clear" w:color="auto" w:fill="FFFFFF"/>
            <w:vAlign w:val="center"/>
          </w:tcPr>
          <w:p w:rsidR="00344E9B" w:rsidRPr="00DA3600" w:rsidRDefault="00377F5A" w:rsidP="00DA3600">
            <w:pPr>
              <w:pStyle w:val="21"/>
              <w:shd w:val="clear" w:color="auto" w:fill="auto"/>
              <w:tabs>
                <w:tab w:val="left" w:leader="dot" w:pos="6617"/>
                <w:tab w:val="left" w:leader="dot" w:pos="6667"/>
                <w:tab w:val="left" w:leader="dot" w:pos="7884"/>
              </w:tabs>
              <w:spacing w:before="0" w:after="0" w:line="240" w:lineRule="auto"/>
              <w:ind w:firstLine="0"/>
            </w:pPr>
            <w:r w:rsidRPr="00DA3600">
              <w:rPr>
                <w:rStyle w:val="28pt"/>
                <w:b w:val="0"/>
                <w:sz w:val="20"/>
                <w:szCs w:val="20"/>
                <w:lang w:val="en-US"/>
              </w:rPr>
              <w:t>Borrowings</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20</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13.</w:t>
            </w:r>
          </w:p>
        </w:tc>
        <w:tc>
          <w:tcPr>
            <w:tcW w:w="4235" w:type="pct"/>
            <w:shd w:val="clear" w:color="auto" w:fill="FFFFFF"/>
            <w:vAlign w:val="center"/>
          </w:tcPr>
          <w:p w:rsidR="00344E9B" w:rsidRPr="00DA3600" w:rsidRDefault="00377F5A" w:rsidP="00DA3600">
            <w:pPr>
              <w:pStyle w:val="21"/>
              <w:shd w:val="clear" w:color="auto" w:fill="auto"/>
              <w:tabs>
                <w:tab w:val="left" w:leader="dot" w:pos="7884"/>
              </w:tabs>
              <w:spacing w:before="0" w:after="0" w:line="240" w:lineRule="auto"/>
              <w:ind w:firstLine="0"/>
            </w:pPr>
            <w:r w:rsidRPr="00DA3600">
              <w:rPr>
                <w:rStyle w:val="28pt"/>
                <w:b w:val="0"/>
                <w:sz w:val="20"/>
                <w:szCs w:val="20"/>
                <w:lang w:val="en-US"/>
              </w:rPr>
              <w:t>Provisions</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23</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14.</w:t>
            </w:r>
          </w:p>
        </w:tc>
        <w:tc>
          <w:tcPr>
            <w:tcW w:w="4235" w:type="pct"/>
            <w:shd w:val="clear" w:color="auto" w:fill="FFFFFF"/>
            <w:vAlign w:val="center"/>
          </w:tcPr>
          <w:p w:rsidR="00344E9B" w:rsidRPr="00DA3600" w:rsidRDefault="00377F5A" w:rsidP="00DA3600">
            <w:pPr>
              <w:pStyle w:val="21"/>
              <w:shd w:val="clear" w:color="auto" w:fill="auto"/>
              <w:tabs>
                <w:tab w:val="left" w:leader="dot" w:pos="7891"/>
              </w:tabs>
              <w:spacing w:before="0" w:after="0" w:line="240" w:lineRule="auto"/>
              <w:ind w:firstLine="0"/>
            </w:pPr>
            <w:r w:rsidRPr="00DA3600">
              <w:rPr>
                <w:rStyle w:val="28pt"/>
                <w:b w:val="0"/>
                <w:sz w:val="20"/>
                <w:szCs w:val="20"/>
                <w:lang w:val="en-US"/>
              </w:rPr>
              <w:t>Financial risk management</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23</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15.</w:t>
            </w:r>
          </w:p>
        </w:tc>
        <w:tc>
          <w:tcPr>
            <w:tcW w:w="4235" w:type="pct"/>
            <w:shd w:val="clear" w:color="auto" w:fill="FFFFFF"/>
            <w:vAlign w:val="center"/>
          </w:tcPr>
          <w:p w:rsidR="00344E9B" w:rsidRPr="00DA3600" w:rsidRDefault="00377F5A" w:rsidP="00DA3600">
            <w:pPr>
              <w:pStyle w:val="21"/>
              <w:shd w:val="clear" w:color="auto" w:fill="auto"/>
              <w:tabs>
                <w:tab w:val="left" w:leader="dot" w:pos="7891"/>
              </w:tabs>
              <w:spacing w:before="0" w:after="0" w:line="240" w:lineRule="auto"/>
              <w:ind w:firstLine="0"/>
            </w:pPr>
            <w:r w:rsidRPr="00DA3600">
              <w:rPr>
                <w:rStyle w:val="28pt"/>
                <w:b w:val="0"/>
                <w:sz w:val="20"/>
                <w:szCs w:val="20"/>
                <w:lang w:val="en-US"/>
              </w:rPr>
              <w:t>Capital liabilities</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23</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16.</w:t>
            </w:r>
          </w:p>
        </w:tc>
        <w:tc>
          <w:tcPr>
            <w:tcW w:w="4235" w:type="pct"/>
            <w:shd w:val="clear" w:color="auto" w:fill="FFFFFF"/>
            <w:vAlign w:val="center"/>
          </w:tcPr>
          <w:p w:rsidR="00344E9B" w:rsidRPr="00DA3600" w:rsidRDefault="00377F5A" w:rsidP="00DA3600">
            <w:pPr>
              <w:pStyle w:val="21"/>
              <w:shd w:val="clear" w:color="auto" w:fill="auto"/>
              <w:tabs>
                <w:tab w:val="left" w:leader="dot" w:pos="7884"/>
              </w:tabs>
              <w:spacing w:before="0" w:after="0" w:line="240" w:lineRule="auto"/>
              <w:ind w:firstLine="0"/>
            </w:pPr>
            <w:r w:rsidRPr="00DA3600">
              <w:rPr>
                <w:rStyle w:val="28pt"/>
                <w:b w:val="0"/>
                <w:sz w:val="20"/>
                <w:szCs w:val="20"/>
                <w:lang w:val="en-US"/>
              </w:rPr>
              <w:t>Contingent liabilities</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23</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17.</w:t>
            </w:r>
          </w:p>
        </w:tc>
        <w:tc>
          <w:tcPr>
            <w:tcW w:w="4235" w:type="pct"/>
            <w:shd w:val="clear" w:color="auto" w:fill="FFFFFF"/>
            <w:vAlign w:val="center"/>
          </w:tcPr>
          <w:p w:rsidR="00344E9B" w:rsidRPr="00DA3600" w:rsidRDefault="00377F5A" w:rsidP="00DA3600">
            <w:pPr>
              <w:pStyle w:val="21"/>
              <w:shd w:val="clear" w:color="auto" w:fill="auto"/>
              <w:tabs>
                <w:tab w:val="left" w:leader="dot" w:pos="7884"/>
              </w:tabs>
              <w:spacing w:before="0" w:after="0" w:line="240" w:lineRule="auto"/>
              <w:ind w:firstLine="0"/>
            </w:pPr>
            <w:r w:rsidRPr="00DA3600">
              <w:rPr>
                <w:rStyle w:val="28pt"/>
                <w:b w:val="0"/>
                <w:sz w:val="20"/>
                <w:szCs w:val="20"/>
                <w:lang w:val="en-US"/>
              </w:rPr>
              <w:t>Related party transactions</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24</w:t>
            </w:r>
          </w:p>
        </w:tc>
      </w:tr>
      <w:tr w:rsidR="00762726" w:rsidTr="00DA3600">
        <w:trPr>
          <w:trHeight w:val="20"/>
          <w:jc w:val="center"/>
        </w:trPr>
        <w:tc>
          <w:tcPr>
            <w:tcW w:w="463" w:type="pct"/>
            <w:shd w:val="clear" w:color="auto" w:fill="FFFFFF"/>
            <w:vAlign w:val="center"/>
          </w:tcPr>
          <w:p w:rsidR="00344E9B" w:rsidRPr="00DA3600" w:rsidRDefault="00377F5A" w:rsidP="00DA3600">
            <w:pPr>
              <w:pStyle w:val="21"/>
              <w:shd w:val="clear" w:color="auto" w:fill="auto"/>
              <w:spacing w:before="0" w:after="0" w:line="240" w:lineRule="auto"/>
              <w:ind w:firstLine="0"/>
              <w:jc w:val="center"/>
            </w:pPr>
            <w:r w:rsidRPr="00DA3600">
              <w:rPr>
                <w:rStyle w:val="28pt"/>
                <w:b w:val="0"/>
                <w:sz w:val="20"/>
                <w:szCs w:val="20"/>
                <w:lang w:val="en-US"/>
              </w:rPr>
              <w:t>18.</w:t>
            </w:r>
          </w:p>
        </w:tc>
        <w:tc>
          <w:tcPr>
            <w:tcW w:w="4235" w:type="pct"/>
            <w:shd w:val="clear" w:color="auto" w:fill="FFFFFF"/>
            <w:vAlign w:val="center"/>
          </w:tcPr>
          <w:p w:rsidR="00344E9B" w:rsidRPr="00E01362" w:rsidRDefault="00377F5A" w:rsidP="00DA3600">
            <w:pPr>
              <w:pStyle w:val="21"/>
              <w:shd w:val="clear" w:color="auto" w:fill="auto"/>
              <w:tabs>
                <w:tab w:val="left" w:leader="dot" w:pos="7884"/>
              </w:tabs>
              <w:spacing w:before="0" w:after="0" w:line="240" w:lineRule="auto"/>
              <w:ind w:firstLine="0"/>
              <w:rPr>
                <w:lang w:val="en-US"/>
              </w:rPr>
            </w:pPr>
            <w:r w:rsidRPr="00DA3600">
              <w:rPr>
                <w:rStyle w:val="28pt"/>
                <w:b w:val="0"/>
                <w:sz w:val="20"/>
                <w:szCs w:val="20"/>
                <w:lang w:val="en-US"/>
              </w:rPr>
              <w:t>Events after the reporting date</w:t>
            </w:r>
          </w:p>
        </w:tc>
        <w:tc>
          <w:tcPr>
            <w:tcW w:w="302" w:type="pct"/>
            <w:shd w:val="clear" w:color="auto" w:fill="FFFFFF"/>
            <w:vAlign w:val="center"/>
          </w:tcPr>
          <w:p w:rsidR="00344E9B" w:rsidRPr="00DA3600" w:rsidRDefault="00377F5A" w:rsidP="00DA3600">
            <w:pPr>
              <w:pStyle w:val="21"/>
              <w:shd w:val="clear" w:color="auto" w:fill="auto"/>
              <w:tabs>
                <w:tab w:val="left" w:leader="dot" w:pos="202"/>
              </w:tabs>
              <w:spacing w:before="0" w:after="0" w:line="240" w:lineRule="auto"/>
              <w:ind w:firstLine="0"/>
              <w:jc w:val="center"/>
            </w:pPr>
            <w:r w:rsidRPr="00DA3600">
              <w:rPr>
                <w:rStyle w:val="28pt"/>
                <w:b w:val="0"/>
                <w:sz w:val="20"/>
                <w:szCs w:val="20"/>
                <w:lang w:val="en-US"/>
              </w:rPr>
              <w:t>26</w:t>
            </w:r>
          </w:p>
        </w:tc>
      </w:tr>
    </w:tbl>
    <w:p w:rsidR="00506207" w:rsidRDefault="00687F19">
      <w:pPr>
        <w:sectPr w:rsidR="00506207" w:rsidSect="00506207">
          <w:footerReference w:type="even" r:id="rId12"/>
          <w:footerReference w:type="default" r:id="rId13"/>
          <w:pgSz w:w="11909" w:h="16834"/>
          <w:pgMar w:top="851" w:right="851" w:bottom="851" w:left="1418" w:header="0" w:footer="567" w:gutter="0"/>
          <w:cols w:space="720"/>
          <w:noEndnote/>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3776"/>
        <w:gridCol w:w="705"/>
        <w:gridCol w:w="1132"/>
        <w:gridCol w:w="218"/>
        <w:gridCol w:w="1128"/>
        <w:gridCol w:w="218"/>
        <w:gridCol w:w="1115"/>
        <w:gridCol w:w="211"/>
        <w:gridCol w:w="1157"/>
      </w:tblGrid>
      <w:tr w:rsidR="00762726" w:rsidRPr="00E01362" w:rsidTr="00506207">
        <w:trPr>
          <w:trHeight w:val="20"/>
          <w:jc w:val="center"/>
        </w:trPr>
        <w:tc>
          <w:tcPr>
            <w:tcW w:w="5000" w:type="pct"/>
            <w:gridSpan w:val="9"/>
            <w:shd w:val="clear" w:color="auto" w:fill="FFFFFF"/>
            <w:vAlign w:val="center"/>
          </w:tcPr>
          <w:p w:rsidR="00344E9B" w:rsidRPr="00E01362" w:rsidRDefault="00377F5A" w:rsidP="00506207">
            <w:pPr>
              <w:pStyle w:val="21"/>
              <w:shd w:val="clear" w:color="auto" w:fill="auto"/>
              <w:spacing w:before="0" w:after="0" w:line="240" w:lineRule="auto"/>
              <w:ind w:firstLine="0"/>
              <w:rPr>
                <w:lang w:val="en-US"/>
              </w:rPr>
            </w:pPr>
            <w:r w:rsidRPr="00506207">
              <w:rPr>
                <w:rStyle w:val="28pt"/>
                <w:sz w:val="20"/>
                <w:szCs w:val="20"/>
                <w:lang w:val="en-US"/>
              </w:rPr>
              <w:lastRenderedPageBreak/>
              <w:t>Group of companies “IDGC of the South”</w:t>
            </w:r>
          </w:p>
        </w:tc>
      </w:tr>
      <w:tr w:rsidR="00762726" w:rsidRPr="00E01362" w:rsidTr="00506207">
        <w:trPr>
          <w:trHeight w:val="20"/>
          <w:jc w:val="center"/>
        </w:trPr>
        <w:tc>
          <w:tcPr>
            <w:tcW w:w="5000" w:type="pct"/>
            <w:gridSpan w:val="9"/>
            <w:shd w:val="clear" w:color="auto" w:fill="FFFFFF"/>
            <w:vAlign w:val="center"/>
          </w:tcPr>
          <w:p w:rsidR="00344E9B" w:rsidRPr="00E01362" w:rsidRDefault="00377F5A" w:rsidP="00506207">
            <w:pPr>
              <w:pStyle w:val="21"/>
              <w:shd w:val="clear" w:color="auto" w:fill="auto"/>
              <w:spacing w:before="0" w:after="0" w:line="240" w:lineRule="auto"/>
              <w:ind w:firstLine="0"/>
              <w:rPr>
                <w:lang w:val="en-US"/>
              </w:rPr>
            </w:pPr>
            <w:r w:rsidRPr="00506207">
              <w:rPr>
                <w:rStyle w:val="28pt"/>
                <w:sz w:val="20"/>
                <w:szCs w:val="20"/>
                <w:lang w:val="en-US"/>
              </w:rPr>
              <w:t xml:space="preserve">Consolidated interim brief statement on incomes or expenditures and other </w:t>
            </w:r>
            <w:r w:rsidRPr="00506207">
              <w:rPr>
                <w:rStyle w:val="28pt"/>
                <w:sz w:val="20"/>
                <w:szCs w:val="20"/>
                <w:lang w:val="en-US"/>
              </w:rPr>
              <w:br/>
              <w:t xml:space="preserve">total revenue for three and nine months ending on 30th of September, 2017 </w:t>
            </w:r>
            <w:r w:rsidRPr="00506207">
              <w:rPr>
                <w:rStyle w:val="28pt"/>
                <w:sz w:val="20"/>
                <w:szCs w:val="20"/>
                <w:lang w:val="en-US"/>
              </w:rPr>
              <w:br/>
              <w:t>(unaudited)</w:t>
            </w:r>
          </w:p>
        </w:tc>
      </w:tr>
      <w:tr w:rsidR="00762726" w:rsidRPr="00E01362" w:rsidTr="00506207">
        <w:trPr>
          <w:trHeight w:val="20"/>
          <w:jc w:val="center"/>
        </w:trPr>
        <w:tc>
          <w:tcPr>
            <w:tcW w:w="5000" w:type="pct"/>
            <w:gridSpan w:val="9"/>
            <w:shd w:val="clear" w:color="auto" w:fill="FFFFFF"/>
            <w:vAlign w:val="center"/>
          </w:tcPr>
          <w:p w:rsidR="00344E9B" w:rsidRPr="00E01362" w:rsidRDefault="00377F5A" w:rsidP="00506207">
            <w:pPr>
              <w:pStyle w:val="21"/>
              <w:shd w:val="clear" w:color="auto" w:fill="auto"/>
              <w:spacing w:before="0" w:after="0" w:line="240" w:lineRule="auto"/>
              <w:ind w:firstLine="0"/>
              <w:rPr>
                <w:lang w:val="en-US"/>
              </w:rPr>
            </w:pPr>
            <w:r w:rsidRPr="00506207">
              <w:rPr>
                <w:rStyle w:val="28pt0"/>
                <w:sz w:val="20"/>
                <w:szCs w:val="20"/>
                <w:lang w:val="en-US"/>
              </w:rPr>
              <w:t>(in thousands of Russian Rubles unless otherwise stated)</w:t>
            </w:r>
          </w:p>
        </w:tc>
      </w:tr>
      <w:tr w:rsidR="00762726" w:rsidRPr="00E01362" w:rsidTr="00506207">
        <w:trPr>
          <w:trHeight w:val="207"/>
          <w:jc w:val="center"/>
        </w:trPr>
        <w:tc>
          <w:tcPr>
            <w:tcW w:w="1954" w:type="pct"/>
            <w:vMerge w:val="restart"/>
            <w:tcBorders>
              <w:top w:val="single" w:sz="4" w:space="0" w:color="auto"/>
            </w:tcBorders>
            <w:shd w:val="clear" w:color="auto" w:fill="FFFFFF"/>
          </w:tcPr>
          <w:p w:rsidR="00344E9B" w:rsidRPr="00E01362" w:rsidRDefault="00687F19" w:rsidP="00506207">
            <w:pPr>
              <w:rPr>
                <w:rFonts w:ascii="Times New Roman" w:hAnsi="Times New Roman" w:cs="Times New Roman"/>
                <w:sz w:val="18"/>
                <w:szCs w:val="18"/>
                <w:lang w:val="en-US"/>
              </w:rPr>
            </w:pPr>
          </w:p>
        </w:tc>
        <w:tc>
          <w:tcPr>
            <w:tcW w:w="365" w:type="pct"/>
            <w:vMerge w:val="restart"/>
            <w:tcBorders>
              <w:top w:val="single" w:sz="4" w:space="0" w:color="auto"/>
            </w:tcBorders>
            <w:shd w:val="clear" w:color="auto" w:fill="FFFFFF"/>
          </w:tcPr>
          <w:p w:rsidR="00344E9B" w:rsidRPr="00E01362" w:rsidRDefault="00687F19" w:rsidP="00506207">
            <w:pPr>
              <w:rPr>
                <w:rFonts w:ascii="Times New Roman" w:hAnsi="Times New Roman" w:cs="Times New Roman"/>
                <w:sz w:val="18"/>
                <w:szCs w:val="18"/>
                <w:lang w:val="en-US"/>
              </w:rPr>
            </w:pPr>
          </w:p>
        </w:tc>
        <w:tc>
          <w:tcPr>
            <w:tcW w:w="1283" w:type="pct"/>
            <w:gridSpan w:val="3"/>
            <w:vMerge w:val="restart"/>
            <w:tcBorders>
              <w:top w:val="single" w:sz="4" w:space="0" w:color="auto"/>
            </w:tcBorders>
            <w:shd w:val="clear" w:color="auto" w:fill="FFFFFF"/>
            <w:vAlign w:val="bottom"/>
          </w:tcPr>
          <w:p w:rsidR="00344E9B" w:rsidRPr="00E01362" w:rsidRDefault="00377F5A" w:rsidP="00506207">
            <w:pPr>
              <w:pStyle w:val="21"/>
              <w:shd w:val="clear" w:color="auto" w:fill="auto"/>
              <w:spacing w:before="0" w:after="0" w:line="240" w:lineRule="auto"/>
              <w:ind w:firstLine="0"/>
              <w:jc w:val="center"/>
              <w:rPr>
                <w:sz w:val="18"/>
                <w:szCs w:val="18"/>
                <w:lang w:val="en-US"/>
              </w:rPr>
            </w:pPr>
            <w:r w:rsidRPr="00506207">
              <w:rPr>
                <w:rStyle w:val="28pt"/>
                <w:sz w:val="18"/>
                <w:szCs w:val="18"/>
                <w:lang w:val="en-US"/>
              </w:rPr>
              <w:t>For three months ended on 30th of September</w:t>
            </w:r>
          </w:p>
        </w:tc>
        <w:tc>
          <w:tcPr>
            <w:tcW w:w="113" w:type="pct"/>
            <w:vMerge w:val="restart"/>
            <w:tcBorders>
              <w:top w:val="single" w:sz="4" w:space="0" w:color="auto"/>
            </w:tcBorders>
            <w:shd w:val="clear" w:color="auto" w:fill="FFFFFF"/>
          </w:tcPr>
          <w:p w:rsidR="00344E9B" w:rsidRPr="00E01362" w:rsidRDefault="00687F19" w:rsidP="00506207">
            <w:pPr>
              <w:rPr>
                <w:rFonts w:ascii="Times New Roman" w:hAnsi="Times New Roman" w:cs="Times New Roman"/>
                <w:sz w:val="18"/>
                <w:szCs w:val="18"/>
                <w:lang w:val="en-US"/>
              </w:rPr>
            </w:pPr>
          </w:p>
        </w:tc>
        <w:tc>
          <w:tcPr>
            <w:tcW w:w="1285" w:type="pct"/>
            <w:gridSpan w:val="3"/>
            <w:vMerge w:val="restart"/>
            <w:tcBorders>
              <w:top w:val="single" w:sz="4" w:space="0" w:color="auto"/>
            </w:tcBorders>
            <w:shd w:val="clear" w:color="auto" w:fill="FFFFFF"/>
            <w:vAlign w:val="bottom"/>
          </w:tcPr>
          <w:p w:rsidR="00344E9B" w:rsidRPr="00E01362" w:rsidRDefault="00377F5A" w:rsidP="00506207">
            <w:pPr>
              <w:pStyle w:val="21"/>
              <w:shd w:val="clear" w:color="auto" w:fill="auto"/>
              <w:spacing w:before="0" w:after="0" w:line="240" w:lineRule="auto"/>
              <w:ind w:firstLine="0"/>
              <w:jc w:val="center"/>
              <w:rPr>
                <w:sz w:val="18"/>
                <w:szCs w:val="18"/>
                <w:lang w:val="en-US"/>
              </w:rPr>
            </w:pPr>
            <w:r w:rsidRPr="00506207">
              <w:rPr>
                <w:rStyle w:val="28pt"/>
                <w:sz w:val="18"/>
                <w:szCs w:val="18"/>
                <w:lang w:val="en-US"/>
              </w:rPr>
              <w:t>For nine months ended on 30th of September</w:t>
            </w:r>
          </w:p>
        </w:tc>
      </w:tr>
      <w:tr w:rsidR="00762726" w:rsidRPr="00E01362" w:rsidTr="00506207">
        <w:trPr>
          <w:trHeight w:val="418"/>
          <w:jc w:val="center"/>
        </w:trPr>
        <w:tc>
          <w:tcPr>
            <w:tcW w:w="1954" w:type="pct"/>
            <w:vMerge/>
            <w:shd w:val="clear" w:color="auto" w:fill="FFFFFF"/>
          </w:tcPr>
          <w:p w:rsidR="00344E9B" w:rsidRPr="00E01362" w:rsidRDefault="00687F19" w:rsidP="00506207">
            <w:pPr>
              <w:rPr>
                <w:rFonts w:ascii="Times New Roman" w:hAnsi="Times New Roman" w:cs="Times New Roman"/>
                <w:sz w:val="18"/>
                <w:szCs w:val="18"/>
                <w:lang w:val="en-US"/>
              </w:rPr>
            </w:pPr>
          </w:p>
        </w:tc>
        <w:tc>
          <w:tcPr>
            <w:tcW w:w="365" w:type="pct"/>
            <w:vMerge/>
            <w:shd w:val="clear" w:color="auto" w:fill="FFFFFF"/>
          </w:tcPr>
          <w:p w:rsidR="00344E9B" w:rsidRPr="00E01362" w:rsidRDefault="00687F19" w:rsidP="00506207">
            <w:pPr>
              <w:rPr>
                <w:rFonts w:ascii="Times New Roman" w:hAnsi="Times New Roman" w:cs="Times New Roman"/>
                <w:sz w:val="18"/>
                <w:szCs w:val="18"/>
                <w:lang w:val="en-US"/>
              </w:rPr>
            </w:pPr>
          </w:p>
        </w:tc>
        <w:tc>
          <w:tcPr>
            <w:tcW w:w="1283" w:type="pct"/>
            <w:gridSpan w:val="3"/>
            <w:vMerge/>
            <w:shd w:val="clear" w:color="auto" w:fill="FFFFFF"/>
            <w:vAlign w:val="bottom"/>
          </w:tcPr>
          <w:p w:rsidR="00344E9B" w:rsidRPr="00E01362" w:rsidRDefault="00687F19" w:rsidP="00506207">
            <w:pPr>
              <w:rPr>
                <w:rFonts w:ascii="Times New Roman" w:hAnsi="Times New Roman" w:cs="Times New Roman"/>
                <w:sz w:val="18"/>
                <w:szCs w:val="18"/>
                <w:lang w:val="en-US"/>
              </w:rPr>
            </w:pPr>
          </w:p>
        </w:tc>
        <w:tc>
          <w:tcPr>
            <w:tcW w:w="113" w:type="pct"/>
            <w:vMerge/>
            <w:shd w:val="clear" w:color="auto" w:fill="FFFFFF"/>
          </w:tcPr>
          <w:p w:rsidR="00344E9B" w:rsidRPr="00E01362" w:rsidRDefault="00687F19" w:rsidP="00506207">
            <w:pPr>
              <w:rPr>
                <w:rFonts w:ascii="Times New Roman" w:hAnsi="Times New Roman" w:cs="Times New Roman"/>
                <w:sz w:val="18"/>
                <w:szCs w:val="18"/>
                <w:lang w:val="en-US"/>
              </w:rPr>
            </w:pPr>
          </w:p>
        </w:tc>
        <w:tc>
          <w:tcPr>
            <w:tcW w:w="1285" w:type="pct"/>
            <w:gridSpan w:val="3"/>
            <w:vMerge/>
            <w:shd w:val="clear" w:color="auto" w:fill="FFFFFF"/>
            <w:vAlign w:val="bottom"/>
          </w:tcPr>
          <w:p w:rsidR="00344E9B" w:rsidRPr="00E01362" w:rsidRDefault="00687F19" w:rsidP="00506207">
            <w:pPr>
              <w:rPr>
                <w:rFonts w:ascii="Times New Roman" w:hAnsi="Times New Roman" w:cs="Times New Roman"/>
                <w:sz w:val="18"/>
                <w:szCs w:val="18"/>
                <w:lang w:val="en-US"/>
              </w:rPr>
            </w:pPr>
          </w:p>
        </w:tc>
      </w:tr>
      <w:tr w:rsidR="00762726" w:rsidTr="00506207">
        <w:trPr>
          <w:trHeight w:val="20"/>
          <w:jc w:val="center"/>
        </w:trPr>
        <w:tc>
          <w:tcPr>
            <w:tcW w:w="1954"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365" w:type="pct"/>
            <w:shd w:val="clear" w:color="auto" w:fill="FFFFFF"/>
            <w:vAlign w:val="bottom"/>
          </w:tcPr>
          <w:p w:rsidR="00344E9B" w:rsidRPr="00506207" w:rsidRDefault="00377F5A" w:rsidP="00506207">
            <w:pPr>
              <w:pStyle w:val="21"/>
              <w:shd w:val="clear" w:color="auto" w:fill="auto"/>
              <w:spacing w:before="0" w:after="0" w:line="240" w:lineRule="auto"/>
              <w:ind w:firstLine="0"/>
              <w:jc w:val="center"/>
              <w:rPr>
                <w:sz w:val="18"/>
                <w:szCs w:val="18"/>
              </w:rPr>
            </w:pPr>
            <w:r w:rsidRPr="00506207">
              <w:rPr>
                <w:rStyle w:val="28pt"/>
                <w:sz w:val="18"/>
                <w:szCs w:val="18"/>
                <w:lang w:val="en-US"/>
              </w:rPr>
              <w:t>Note</w:t>
            </w:r>
          </w:p>
        </w:tc>
        <w:tc>
          <w:tcPr>
            <w:tcW w:w="586" w:type="pct"/>
            <w:shd w:val="clear" w:color="auto" w:fill="FFFFFF"/>
            <w:vAlign w:val="center"/>
          </w:tcPr>
          <w:p w:rsidR="00344E9B" w:rsidRPr="00506207" w:rsidRDefault="00377F5A" w:rsidP="00506207">
            <w:pPr>
              <w:pStyle w:val="21"/>
              <w:shd w:val="clear" w:color="auto" w:fill="auto"/>
              <w:spacing w:before="0" w:after="0" w:line="240" w:lineRule="auto"/>
              <w:ind w:firstLine="0"/>
              <w:jc w:val="center"/>
              <w:rPr>
                <w:sz w:val="18"/>
                <w:szCs w:val="18"/>
              </w:rPr>
            </w:pPr>
            <w:r w:rsidRPr="00506207">
              <w:rPr>
                <w:rStyle w:val="28pt"/>
                <w:sz w:val="18"/>
                <w:szCs w:val="18"/>
                <w:lang w:val="en-US"/>
              </w:rPr>
              <w:t>2017</w:t>
            </w:r>
          </w:p>
        </w:tc>
        <w:tc>
          <w:tcPr>
            <w:tcW w:w="113" w:type="pct"/>
            <w:vMerge w:val="restart"/>
            <w:shd w:val="clear" w:color="auto" w:fill="FFFFFF"/>
            <w:vAlign w:val="center"/>
          </w:tcPr>
          <w:p w:rsidR="00344E9B" w:rsidRPr="00506207" w:rsidRDefault="00687F19" w:rsidP="00506207">
            <w:pPr>
              <w:jc w:val="center"/>
              <w:rPr>
                <w:rFonts w:ascii="Times New Roman" w:hAnsi="Times New Roman" w:cs="Times New Roman"/>
                <w:sz w:val="18"/>
                <w:szCs w:val="18"/>
              </w:rPr>
            </w:pPr>
          </w:p>
        </w:tc>
        <w:tc>
          <w:tcPr>
            <w:tcW w:w="584" w:type="pct"/>
            <w:shd w:val="clear" w:color="auto" w:fill="FFFFFF"/>
            <w:vAlign w:val="center"/>
          </w:tcPr>
          <w:p w:rsidR="00344E9B" w:rsidRPr="00506207" w:rsidRDefault="00377F5A" w:rsidP="00506207">
            <w:pPr>
              <w:pStyle w:val="21"/>
              <w:shd w:val="clear" w:color="auto" w:fill="auto"/>
              <w:spacing w:before="0" w:after="0" w:line="240" w:lineRule="auto"/>
              <w:ind w:left="220" w:firstLine="0"/>
              <w:jc w:val="center"/>
              <w:rPr>
                <w:sz w:val="18"/>
                <w:szCs w:val="18"/>
              </w:rPr>
            </w:pPr>
            <w:r w:rsidRPr="00506207">
              <w:rPr>
                <w:rStyle w:val="28pt"/>
                <w:sz w:val="18"/>
                <w:szCs w:val="18"/>
                <w:lang w:val="en-US"/>
              </w:rPr>
              <w:t>2016</w:t>
            </w:r>
          </w:p>
        </w:tc>
        <w:tc>
          <w:tcPr>
            <w:tcW w:w="113" w:type="pct"/>
            <w:vMerge w:val="restart"/>
            <w:shd w:val="clear" w:color="auto" w:fill="FFFFFF"/>
            <w:vAlign w:val="center"/>
          </w:tcPr>
          <w:p w:rsidR="00344E9B" w:rsidRPr="00506207" w:rsidRDefault="00687F19" w:rsidP="00506207">
            <w:pPr>
              <w:jc w:val="center"/>
              <w:rPr>
                <w:rFonts w:ascii="Times New Roman" w:hAnsi="Times New Roman" w:cs="Times New Roman"/>
                <w:sz w:val="18"/>
                <w:szCs w:val="18"/>
              </w:rPr>
            </w:pPr>
          </w:p>
        </w:tc>
        <w:tc>
          <w:tcPr>
            <w:tcW w:w="577" w:type="pct"/>
            <w:shd w:val="clear" w:color="auto" w:fill="FFFFFF"/>
            <w:vAlign w:val="center"/>
          </w:tcPr>
          <w:p w:rsidR="00344E9B" w:rsidRPr="00506207" w:rsidRDefault="00377F5A" w:rsidP="00506207">
            <w:pPr>
              <w:pStyle w:val="21"/>
              <w:shd w:val="clear" w:color="auto" w:fill="auto"/>
              <w:spacing w:before="0" w:after="0" w:line="240" w:lineRule="auto"/>
              <w:ind w:left="200" w:firstLine="0"/>
              <w:jc w:val="center"/>
              <w:rPr>
                <w:sz w:val="18"/>
                <w:szCs w:val="18"/>
              </w:rPr>
            </w:pPr>
            <w:r w:rsidRPr="00506207">
              <w:rPr>
                <w:rStyle w:val="28pt"/>
                <w:sz w:val="18"/>
                <w:szCs w:val="18"/>
                <w:lang w:val="en-US"/>
              </w:rPr>
              <w:t>2017</w:t>
            </w:r>
          </w:p>
        </w:tc>
        <w:tc>
          <w:tcPr>
            <w:tcW w:w="109" w:type="pct"/>
            <w:vMerge w:val="restart"/>
            <w:shd w:val="clear" w:color="auto" w:fill="FFFFFF"/>
            <w:vAlign w:val="center"/>
          </w:tcPr>
          <w:p w:rsidR="00344E9B" w:rsidRPr="00506207" w:rsidRDefault="00687F19" w:rsidP="00506207">
            <w:pPr>
              <w:jc w:val="center"/>
              <w:rPr>
                <w:rFonts w:ascii="Times New Roman" w:hAnsi="Times New Roman" w:cs="Times New Roman"/>
                <w:sz w:val="18"/>
                <w:szCs w:val="18"/>
              </w:rPr>
            </w:pPr>
          </w:p>
        </w:tc>
        <w:tc>
          <w:tcPr>
            <w:tcW w:w="599" w:type="pct"/>
            <w:shd w:val="clear" w:color="auto" w:fill="FFFFFF"/>
            <w:vAlign w:val="center"/>
          </w:tcPr>
          <w:p w:rsidR="00344E9B" w:rsidRPr="00506207" w:rsidRDefault="00377F5A" w:rsidP="00506207">
            <w:pPr>
              <w:pStyle w:val="21"/>
              <w:shd w:val="clear" w:color="auto" w:fill="auto"/>
              <w:spacing w:before="0" w:after="0" w:line="240" w:lineRule="auto"/>
              <w:ind w:left="260" w:firstLine="0"/>
              <w:jc w:val="center"/>
              <w:rPr>
                <w:sz w:val="18"/>
                <w:szCs w:val="18"/>
              </w:rPr>
            </w:pPr>
            <w:r w:rsidRPr="00506207">
              <w:rPr>
                <w:rStyle w:val="28pt"/>
                <w:sz w:val="18"/>
                <w:szCs w:val="18"/>
                <w:lang w:val="en-US"/>
              </w:rPr>
              <w:t>2016</w:t>
            </w:r>
          </w:p>
        </w:tc>
      </w:tr>
      <w:tr w:rsidR="00762726" w:rsidTr="00506207">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1"/>
                <w:sz w:val="18"/>
                <w:szCs w:val="18"/>
                <w:lang w:val="en-US"/>
              </w:rPr>
              <w:t>Revenues</w:t>
            </w:r>
          </w:p>
        </w:tc>
        <w:tc>
          <w:tcPr>
            <w:tcW w:w="365"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center"/>
              <w:rPr>
                <w:sz w:val="18"/>
                <w:szCs w:val="18"/>
              </w:rPr>
            </w:pPr>
            <w:r w:rsidRPr="00506207">
              <w:rPr>
                <w:rStyle w:val="28pt1"/>
                <w:sz w:val="18"/>
                <w:szCs w:val="18"/>
                <w:lang w:val="en-US"/>
              </w:rPr>
              <w:t>7</w:t>
            </w:r>
          </w:p>
        </w:tc>
        <w:tc>
          <w:tcPr>
            <w:tcW w:w="586"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9 006 641</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7 806 085</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25 646 900</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left="260" w:firstLine="0"/>
              <w:jc w:val="right"/>
              <w:rPr>
                <w:sz w:val="18"/>
                <w:szCs w:val="18"/>
              </w:rPr>
            </w:pPr>
            <w:r w:rsidRPr="00506207">
              <w:rPr>
                <w:rStyle w:val="28pt1"/>
                <w:sz w:val="18"/>
                <w:szCs w:val="18"/>
                <w:lang w:val="en-US"/>
              </w:rPr>
              <w:t>22 876 720</w:t>
            </w:r>
          </w:p>
        </w:tc>
      </w:tr>
      <w:tr w:rsidR="00762726" w:rsidTr="00506207">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1"/>
                <w:sz w:val="18"/>
                <w:szCs w:val="18"/>
                <w:lang w:val="en-US"/>
              </w:rPr>
              <w:t>Operating costs</w:t>
            </w:r>
          </w:p>
        </w:tc>
        <w:tc>
          <w:tcPr>
            <w:tcW w:w="365" w:type="pct"/>
            <w:shd w:val="clear" w:color="auto" w:fill="FFFFFF"/>
            <w:vAlign w:val="center"/>
          </w:tcPr>
          <w:p w:rsidR="00344E9B" w:rsidRPr="00506207" w:rsidRDefault="00377F5A" w:rsidP="00506207">
            <w:pPr>
              <w:pStyle w:val="21"/>
              <w:shd w:val="clear" w:color="auto" w:fill="auto"/>
              <w:spacing w:before="0" w:after="0" w:line="240" w:lineRule="auto"/>
              <w:ind w:firstLine="0"/>
              <w:jc w:val="center"/>
              <w:rPr>
                <w:sz w:val="18"/>
                <w:szCs w:val="18"/>
              </w:rPr>
            </w:pPr>
            <w:r w:rsidRPr="00506207">
              <w:rPr>
                <w:rStyle w:val="28pt1"/>
                <w:sz w:val="18"/>
                <w:szCs w:val="18"/>
                <w:lang w:val="en-US"/>
              </w:rPr>
              <w:t>8</w:t>
            </w:r>
          </w:p>
        </w:tc>
        <w:tc>
          <w:tcPr>
            <w:tcW w:w="586"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(7 149 373)</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(7 096 612)</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(23 116 883)</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(22 152 880)</w:t>
            </w:r>
          </w:p>
        </w:tc>
      </w:tr>
      <w:tr w:rsidR="00762726" w:rsidTr="00506207">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1"/>
                <w:sz w:val="18"/>
                <w:szCs w:val="18"/>
                <w:lang w:val="en-US"/>
              </w:rPr>
              <w:t>Net other income</w:t>
            </w:r>
          </w:p>
        </w:tc>
        <w:tc>
          <w:tcPr>
            <w:tcW w:w="365" w:type="pct"/>
            <w:shd w:val="clear" w:color="auto" w:fill="FFFFFF"/>
            <w:vAlign w:val="center"/>
          </w:tcPr>
          <w:p w:rsidR="00344E9B" w:rsidRPr="00506207" w:rsidRDefault="00377F5A" w:rsidP="00506207">
            <w:pPr>
              <w:pStyle w:val="21"/>
              <w:shd w:val="clear" w:color="auto" w:fill="auto"/>
              <w:spacing w:before="0" w:after="0" w:line="240" w:lineRule="auto"/>
              <w:ind w:firstLine="0"/>
              <w:jc w:val="center"/>
              <w:rPr>
                <w:sz w:val="18"/>
                <w:szCs w:val="18"/>
              </w:rPr>
            </w:pPr>
            <w:r w:rsidRPr="00506207">
              <w:rPr>
                <w:rStyle w:val="28pt1"/>
                <w:sz w:val="18"/>
                <w:szCs w:val="18"/>
                <w:lang w:val="en-US"/>
              </w:rPr>
              <w:t>8</w:t>
            </w:r>
          </w:p>
        </w:tc>
        <w:tc>
          <w:tcPr>
            <w:tcW w:w="586"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353,058</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500,062</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1 176 917</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1 239 064</w:t>
            </w:r>
          </w:p>
        </w:tc>
      </w:tr>
      <w:tr w:rsidR="00762726" w:rsidTr="00506207">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
                <w:sz w:val="18"/>
                <w:szCs w:val="18"/>
                <w:lang w:val="en-US"/>
              </w:rPr>
              <w:t>Operating result</w:t>
            </w: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2 210 326</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1 209 535</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3 706 934</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1 962 904</w:t>
            </w:r>
          </w:p>
        </w:tc>
      </w:tr>
      <w:tr w:rsidR="00762726" w:rsidTr="00506207">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1"/>
                <w:sz w:val="18"/>
                <w:szCs w:val="18"/>
                <w:lang w:val="en-US"/>
              </w:rPr>
              <w:t>Finance income</w:t>
            </w: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23 959</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27 964</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52 193</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79 813</w:t>
            </w:r>
          </w:p>
        </w:tc>
      </w:tr>
      <w:tr w:rsidR="00762726" w:rsidTr="00506207">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1"/>
                <w:sz w:val="18"/>
                <w:szCs w:val="18"/>
                <w:lang w:val="en-US"/>
              </w:rPr>
              <w:t>Financial costs</w:t>
            </w: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(593 137)</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(720 464)</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(1 992 289)</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(2 066 218)</w:t>
            </w:r>
          </w:p>
        </w:tc>
      </w:tr>
      <w:tr w:rsidR="00762726" w:rsidTr="00506207">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
                <w:sz w:val="18"/>
                <w:szCs w:val="18"/>
                <w:lang w:val="en-US"/>
              </w:rPr>
              <w:t>Net financial expenses</w:t>
            </w: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(569 178)</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(692 500)</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(1 940 096)</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(1 986 405)</w:t>
            </w:r>
          </w:p>
        </w:tc>
      </w:tr>
      <w:tr w:rsidR="00762726" w:rsidTr="00506207">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
                <w:sz w:val="18"/>
                <w:szCs w:val="18"/>
                <w:lang w:val="en-US"/>
              </w:rPr>
              <w:t>Income/(expenditure) before tax assessment</w:t>
            </w:r>
          </w:p>
        </w:tc>
        <w:tc>
          <w:tcPr>
            <w:tcW w:w="365"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586"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1 641 148</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517,035</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1 766 838</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(23 501)</w:t>
            </w:r>
          </w:p>
        </w:tc>
      </w:tr>
      <w:tr w:rsidR="00762726" w:rsidTr="00506207">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1"/>
                <w:sz w:val="18"/>
                <w:szCs w:val="18"/>
                <w:lang w:val="en-US"/>
              </w:rPr>
              <w:t>(Costs)/ savings for income tax</w:t>
            </w:r>
          </w:p>
        </w:tc>
        <w:tc>
          <w:tcPr>
            <w:tcW w:w="365"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586" w:type="pct"/>
            <w:tcBorders>
              <w:bottom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(62 893)</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bottom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(245 928)</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bottom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(306 139)</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bottom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16 547</w:t>
            </w:r>
          </w:p>
        </w:tc>
      </w:tr>
      <w:tr w:rsidR="00762726" w:rsidTr="00506207">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
                <w:sz w:val="18"/>
                <w:szCs w:val="18"/>
                <w:lang w:val="en-US"/>
              </w:rPr>
              <w:t>Income/(expenditure) for the period</w:t>
            </w:r>
          </w:p>
        </w:tc>
        <w:tc>
          <w:tcPr>
            <w:tcW w:w="365"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586" w:type="pct"/>
            <w:tcBorders>
              <w:top w:val="sing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1 578 255</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271,107</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1 460 699</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(6 954)</w:t>
            </w:r>
          </w:p>
        </w:tc>
      </w:tr>
      <w:tr w:rsidR="00762726" w:rsidTr="00506207">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
                <w:sz w:val="18"/>
                <w:szCs w:val="18"/>
                <w:lang w:val="en-US"/>
              </w:rPr>
              <w:t>Other comprehensive income</w:t>
            </w: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tcBorders>
              <w:top w:val="double" w:sz="4" w:space="0" w:color="auto"/>
            </w:tcBorders>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double" w:sz="4" w:space="0" w:color="auto"/>
            </w:tcBorders>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double" w:sz="4" w:space="0" w:color="auto"/>
            </w:tcBorders>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double" w:sz="4" w:space="0" w:color="auto"/>
            </w:tcBorders>
            <w:shd w:val="clear" w:color="auto" w:fill="FFFFFF"/>
            <w:vAlign w:val="center"/>
          </w:tcPr>
          <w:p w:rsidR="00344E9B" w:rsidRPr="00506207" w:rsidRDefault="00687F19" w:rsidP="00506207">
            <w:pPr>
              <w:jc w:val="right"/>
              <w:rPr>
                <w:rFonts w:ascii="Times New Roman" w:hAnsi="Times New Roman" w:cs="Times New Roman"/>
                <w:sz w:val="18"/>
                <w:szCs w:val="18"/>
              </w:rPr>
            </w:pPr>
          </w:p>
        </w:tc>
      </w:tr>
      <w:tr w:rsidR="00762726" w:rsidRPr="00E01362" w:rsidTr="00506207">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0"/>
                <w:sz w:val="18"/>
                <w:szCs w:val="18"/>
                <w:lang w:val="en-US"/>
              </w:rPr>
              <w:t>Items that could be reclassified or may be subsequently reclassified to profit or loss:</w:t>
            </w:r>
          </w:p>
        </w:tc>
        <w:tc>
          <w:tcPr>
            <w:tcW w:w="365"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586" w:type="pct"/>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113" w:type="pct"/>
            <w:vMerge/>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584" w:type="pct"/>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113" w:type="pct"/>
            <w:vMerge/>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577" w:type="pct"/>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109" w:type="pct"/>
            <w:vMerge/>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599" w:type="pct"/>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r>
      <w:tr w:rsidR="00762726" w:rsidTr="00506207">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1"/>
                <w:sz w:val="18"/>
                <w:szCs w:val="18"/>
                <w:lang w:val="en-US"/>
              </w:rPr>
              <w:t>Revaluation of defined benefit pension plans</w:t>
            </w:r>
          </w:p>
        </w:tc>
        <w:tc>
          <w:tcPr>
            <w:tcW w:w="365"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586"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(1 927)</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7 520</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(3 853)</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(5 561)</w:t>
            </w:r>
          </w:p>
        </w:tc>
      </w:tr>
      <w:tr w:rsidR="00762726" w:rsidTr="00506207">
        <w:trPr>
          <w:trHeight w:val="20"/>
          <w:jc w:val="center"/>
        </w:trPr>
        <w:tc>
          <w:tcPr>
            <w:tcW w:w="1954" w:type="pct"/>
            <w:shd w:val="clear" w:color="auto" w:fill="FFFFFF"/>
            <w:vAlign w:val="center"/>
          </w:tcPr>
          <w:p w:rsidR="00344E9B" w:rsidRPr="00506207" w:rsidRDefault="00687F19" w:rsidP="00506207">
            <w:pPr>
              <w:rPr>
                <w:rFonts w:ascii="Times New Roman" w:hAnsi="Times New Roman" w:cs="Times New Roman"/>
                <w:sz w:val="18"/>
                <w:szCs w:val="18"/>
              </w:rPr>
            </w:pP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(1 927)</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7 520</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(3 853)</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(5 561)</w:t>
            </w:r>
          </w:p>
        </w:tc>
      </w:tr>
      <w:tr w:rsidR="00762726" w:rsidRPr="00E01362" w:rsidTr="00506207">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0"/>
                <w:sz w:val="18"/>
                <w:szCs w:val="18"/>
                <w:lang w:val="en-US"/>
              </w:rPr>
              <w:t>Items that could be reclassified or may be subsequently reclassified to profit or loss:</w:t>
            </w:r>
          </w:p>
        </w:tc>
        <w:tc>
          <w:tcPr>
            <w:tcW w:w="365"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586" w:type="pct"/>
            <w:tcBorders>
              <w:top w:val="single" w:sz="4" w:space="0" w:color="auto"/>
            </w:tcBorders>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113" w:type="pct"/>
            <w:vMerge/>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584" w:type="pct"/>
            <w:tcBorders>
              <w:top w:val="single" w:sz="4" w:space="0" w:color="auto"/>
            </w:tcBorders>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113" w:type="pct"/>
            <w:vMerge/>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577" w:type="pct"/>
            <w:tcBorders>
              <w:top w:val="single" w:sz="4" w:space="0" w:color="auto"/>
            </w:tcBorders>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109" w:type="pct"/>
            <w:vMerge/>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c>
          <w:tcPr>
            <w:tcW w:w="599" w:type="pct"/>
            <w:tcBorders>
              <w:top w:val="single" w:sz="4" w:space="0" w:color="auto"/>
            </w:tcBorders>
            <w:shd w:val="clear" w:color="auto" w:fill="FFFFFF"/>
            <w:vAlign w:val="center"/>
          </w:tcPr>
          <w:p w:rsidR="00344E9B" w:rsidRPr="00E01362" w:rsidRDefault="00687F19" w:rsidP="00506207">
            <w:pPr>
              <w:jc w:val="right"/>
              <w:rPr>
                <w:rFonts w:ascii="Times New Roman" w:hAnsi="Times New Roman" w:cs="Times New Roman"/>
                <w:sz w:val="18"/>
                <w:szCs w:val="18"/>
                <w:lang w:val="en-US"/>
              </w:rPr>
            </w:pPr>
          </w:p>
        </w:tc>
      </w:tr>
      <w:tr w:rsidR="00762726" w:rsidTr="00506207">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1"/>
                <w:sz w:val="18"/>
                <w:szCs w:val="18"/>
                <w:lang w:val="en-US"/>
              </w:rPr>
              <w:t>Net changes in the fair market value of financial assets available for sale</w:t>
            </w:r>
          </w:p>
        </w:tc>
        <w:tc>
          <w:tcPr>
            <w:tcW w:w="365"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586" w:type="pct"/>
            <w:shd w:val="clear" w:color="auto" w:fill="FFFFFF"/>
            <w:vAlign w:val="bottom"/>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459</w:t>
            </w:r>
          </w:p>
        </w:tc>
        <w:tc>
          <w:tcPr>
            <w:tcW w:w="113" w:type="pct"/>
            <w:vMerge/>
            <w:shd w:val="clear" w:color="auto" w:fill="FFFFFF"/>
            <w:vAlign w:val="bottom"/>
          </w:tcPr>
          <w:p w:rsidR="00344E9B" w:rsidRPr="00506207" w:rsidRDefault="00687F19" w:rsidP="00506207">
            <w:pPr>
              <w:jc w:val="right"/>
              <w:rPr>
                <w:rFonts w:ascii="Times New Roman" w:hAnsi="Times New Roman" w:cs="Times New Roman"/>
                <w:sz w:val="18"/>
                <w:szCs w:val="18"/>
              </w:rPr>
            </w:pPr>
          </w:p>
        </w:tc>
        <w:tc>
          <w:tcPr>
            <w:tcW w:w="584" w:type="pct"/>
            <w:shd w:val="clear" w:color="auto" w:fill="FFFFFF"/>
            <w:vAlign w:val="bottom"/>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120</w:t>
            </w:r>
          </w:p>
        </w:tc>
        <w:tc>
          <w:tcPr>
            <w:tcW w:w="113" w:type="pct"/>
            <w:vMerge/>
            <w:shd w:val="clear" w:color="auto" w:fill="FFFFFF"/>
            <w:vAlign w:val="bottom"/>
          </w:tcPr>
          <w:p w:rsidR="00344E9B" w:rsidRPr="00506207" w:rsidRDefault="00687F19" w:rsidP="00506207">
            <w:pPr>
              <w:jc w:val="right"/>
              <w:rPr>
                <w:rFonts w:ascii="Times New Roman" w:hAnsi="Times New Roman" w:cs="Times New Roman"/>
                <w:sz w:val="18"/>
                <w:szCs w:val="18"/>
              </w:rPr>
            </w:pPr>
          </w:p>
        </w:tc>
        <w:tc>
          <w:tcPr>
            <w:tcW w:w="577" w:type="pct"/>
            <w:shd w:val="clear" w:color="auto" w:fill="FFFFFF"/>
            <w:vAlign w:val="bottom"/>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(89)</w:t>
            </w:r>
          </w:p>
        </w:tc>
        <w:tc>
          <w:tcPr>
            <w:tcW w:w="109" w:type="pct"/>
            <w:vMerge/>
            <w:shd w:val="clear" w:color="auto" w:fill="FFFFFF"/>
            <w:vAlign w:val="bottom"/>
          </w:tcPr>
          <w:p w:rsidR="00344E9B" w:rsidRPr="00506207" w:rsidRDefault="00687F19" w:rsidP="00506207">
            <w:pPr>
              <w:jc w:val="right"/>
              <w:rPr>
                <w:rFonts w:ascii="Times New Roman" w:hAnsi="Times New Roman" w:cs="Times New Roman"/>
                <w:sz w:val="18"/>
                <w:szCs w:val="18"/>
              </w:rPr>
            </w:pPr>
          </w:p>
        </w:tc>
        <w:tc>
          <w:tcPr>
            <w:tcW w:w="599" w:type="pct"/>
            <w:shd w:val="clear" w:color="auto" w:fill="FFFFFF"/>
            <w:vAlign w:val="bottom"/>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1 520</w:t>
            </w:r>
          </w:p>
        </w:tc>
      </w:tr>
      <w:tr w:rsidR="00762726" w:rsidTr="00506207">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1"/>
                <w:sz w:val="18"/>
                <w:szCs w:val="18"/>
                <w:lang w:val="en-US"/>
              </w:rPr>
              <w:t>Respective income tax</w:t>
            </w: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(92)</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(24)</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17</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1"/>
                <w:sz w:val="18"/>
                <w:szCs w:val="18"/>
                <w:lang w:val="en-US"/>
              </w:rPr>
              <w:t>(304)</w:t>
            </w:r>
          </w:p>
        </w:tc>
      </w:tr>
      <w:tr w:rsidR="00762726" w:rsidTr="00506207">
        <w:trPr>
          <w:trHeight w:val="20"/>
          <w:jc w:val="center"/>
        </w:trPr>
        <w:tc>
          <w:tcPr>
            <w:tcW w:w="1954" w:type="pct"/>
            <w:shd w:val="clear" w:color="auto" w:fill="FFFFFF"/>
            <w:vAlign w:val="center"/>
          </w:tcPr>
          <w:p w:rsidR="00344E9B" w:rsidRPr="00506207" w:rsidRDefault="00687F19" w:rsidP="00506207">
            <w:pPr>
              <w:rPr>
                <w:rFonts w:ascii="Times New Roman" w:hAnsi="Times New Roman" w:cs="Times New Roman"/>
                <w:sz w:val="18"/>
                <w:szCs w:val="18"/>
              </w:rPr>
            </w:pP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367</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96</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(72)</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1 216</w:t>
            </w:r>
          </w:p>
        </w:tc>
      </w:tr>
      <w:tr w:rsidR="00762726" w:rsidTr="008C74D5">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
                <w:sz w:val="18"/>
                <w:szCs w:val="18"/>
                <w:lang w:val="en-US"/>
              </w:rPr>
              <w:t>Other aggregate (expenditure)/income less profits tax</w:t>
            </w:r>
          </w:p>
        </w:tc>
        <w:tc>
          <w:tcPr>
            <w:tcW w:w="365"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586" w:type="pct"/>
            <w:tcBorders>
              <w:top w:val="single" w:sz="4" w:space="0" w:color="auto"/>
              <w:bottom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(1 560)</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bottom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7616</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bottom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(3 925)</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bottom w:val="sing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(4 345)</w:t>
            </w:r>
          </w:p>
        </w:tc>
      </w:tr>
      <w:tr w:rsidR="00762726" w:rsidTr="008C74D5">
        <w:trPr>
          <w:trHeight w:val="20"/>
          <w:jc w:val="center"/>
        </w:trPr>
        <w:tc>
          <w:tcPr>
            <w:tcW w:w="1954" w:type="pct"/>
            <w:shd w:val="clear" w:color="auto" w:fill="FFFFFF"/>
            <w:vAlign w:val="center"/>
          </w:tcPr>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
                <w:sz w:val="18"/>
                <w:szCs w:val="18"/>
                <w:lang w:val="en-US"/>
              </w:rPr>
              <w:t>Total aggregate income/ (expenditure)</w:t>
            </w: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tcBorders>
              <w:top w:val="sing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1 576 695</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sing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278,723</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sing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1 456 774</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sing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(11 299)</w:t>
            </w:r>
          </w:p>
        </w:tc>
      </w:tr>
      <w:tr w:rsidR="00762726" w:rsidTr="008C74D5">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60" w:line="240" w:lineRule="auto"/>
              <w:ind w:left="160" w:firstLine="0"/>
              <w:rPr>
                <w:sz w:val="18"/>
                <w:szCs w:val="18"/>
                <w:lang w:val="en-US"/>
              </w:rPr>
            </w:pPr>
            <w:r w:rsidRPr="00506207">
              <w:rPr>
                <w:rStyle w:val="28pt"/>
                <w:sz w:val="18"/>
                <w:szCs w:val="18"/>
                <w:lang w:val="en-US"/>
              </w:rPr>
              <w:t>Profit/(loss) payable to:</w:t>
            </w:r>
          </w:p>
          <w:p w:rsidR="00344E9B" w:rsidRPr="00E01362" w:rsidRDefault="00377F5A" w:rsidP="00506207">
            <w:pPr>
              <w:pStyle w:val="21"/>
              <w:shd w:val="clear" w:color="auto" w:fill="auto"/>
              <w:spacing w:before="60" w:after="0" w:line="240" w:lineRule="auto"/>
              <w:ind w:left="160" w:firstLine="0"/>
              <w:rPr>
                <w:sz w:val="18"/>
                <w:szCs w:val="18"/>
                <w:lang w:val="en-US"/>
              </w:rPr>
            </w:pPr>
            <w:r w:rsidRPr="00506207">
              <w:rPr>
                <w:rStyle w:val="28pt1"/>
                <w:sz w:val="18"/>
                <w:szCs w:val="18"/>
                <w:lang w:val="en-US"/>
              </w:rPr>
              <w:t>Company’s owners</w:t>
            </w:r>
          </w:p>
        </w:tc>
        <w:tc>
          <w:tcPr>
            <w:tcW w:w="365" w:type="pct"/>
            <w:shd w:val="clear" w:color="auto" w:fill="FFFFFF"/>
          </w:tcPr>
          <w:p w:rsidR="00344E9B" w:rsidRPr="00E01362" w:rsidRDefault="00687F19" w:rsidP="00506207">
            <w:pPr>
              <w:rPr>
                <w:rFonts w:ascii="Times New Roman" w:hAnsi="Times New Roman" w:cs="Times New Roman"/>
                <w:sz w:val="18"/>
                <w:szCs w:val="18"/>
                <w:lang w:val="en-US"/>
              </w:rPr>
            </w:pPr>
          </w:p>
        </w:tc>
        <w:tc>
          <w:tcPr>
            <w:tcW w:w="586"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1 578 255</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271,107</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1 460 699</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(6 954)</w:t>
            </w:r>
          </w:p>
        </w:tc>
      </w:tr>
      <w:tr w:rsidR="00762726" w:rsidTr="008C74D5">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
                <w:sz w:val="18"/>
                <w:szCs w:val="18"/>
                <w:lang w:val="en-US"/>
              </w:rPr>
              <w:t>Total aggregate income/ (expenditure) payable to:</w:t>
            </w:r>
          </w:p>
          <w:p w:rsidR="00344E9B" w:rsidRPr="00506207" w:rsidRDefault="00377F5A" w:rsidP="00506207">
            <w:pPr>
              <w:pStyle w:val="21"/>
              <w:shd w:val="clear" w:color="auto" w:fill="auto"/>
              <w:spacing w:before="0" w:after="0" w:line="240" w:lineRule="auto"/>
              <w:ind w:left="160" w:firstLine="0"/>
              <w:rPr>
                <w:sz w:val="18"/>
                <w:szCs w:val="18"/>
              </w:rPr>
            </w:pPr>
            <w:r w:rsidRPr="00506207">
              <w:rPr>
                <w:rStyle w:val="28pt1"/>
                <w:sz w:val="18"/>
                <w:szCs w:val="18"/>
                <w:lang w:val="en-US"/>
              </w:rPr>
              <w:t>Company’s owners</w:t>
            </w:r>
          </w:p>
        </w:tc>
        <w:tc>
          <w:tcPr>
            <w:tcW w:w="365" w:type="pct"/>
            <w:shd w:val="clear" w:color="auto" w:fill="FFFFFF"/>
          </w:tcPr>
          <w:p w:rsidR="00344E9B" w:rsidRPr="00506207" w:rsidRDefault="00687F19" w:rsidP="00506207">
            <w:pPr>
              <w:rPr>
                <w:rFonts w:ascii="Times New Roman" w:hAnsi="Times New Roman" w:cs="Times New Roman"/>
                <w:sz w:val="18"/>
                <w:szCs w:val="18"/>
              </w:rPr>
            </w:pPr>
          </w:p>
        </w:tc>
        <w:tc>
          <w:tcPr>
            <w:tcW w:w="586"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1 576 695</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278,723</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1 456 774</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(And 299)</w:t>
            </w:r>
          </w:p>
        </w:tc>
      </w:tr>
      <w:tr w:rsidR="00762726" w:rsidTr="008C74D5">
        <w:trPr>
          <w:trHeight w:val="20"/>
          <w:jc w:val="center"/>
        </w:trPr>
        <w:tc>
          <w:tcPr>
            <w:tcW w:w="1954" w:type="pct"/>
            <w:shd w:val="clear" w:color="auto" w:fill="FFFFFF"/>
            <w:vAlign w:val="center"/>
          </w:tcPr>
          <w:p w:rsidR="00344E9B" w:rsidRPr="00E01362" w:rsidRDefault="00377F5A" w:rsidP="00506207">
            <w:pPr>
              <w:pStyle w:val="21"/>
              <w:shd w:val="clear" w:color="auto" w:fill="auto"/>
              <w:spacing w:before="0" w:after="0" w:line="240" w:lineRule="auto"/>
              <w:ind w:left="160" w:firstLine="0"/>
              <w:rPr>
                <w:sz w:val="18"/>
                <w:szCs w:val="18"/>
                <w:lang w:val="en-US"/>
              </w:rPr>
            </w:pPr>
            <w:r w:rsidRPr="00506207">
              <w:rPr>
                <w:rStyle w:val="28pt"/>
                <w:sz w:val="18"/>
                <w:szCs w:val="18"/>
                <w:lang w:val="en-US"/>
              </w:rPr>
              <w:t>Profit/(loss) per stock – underlying and diluted (in Russian Rubles)</w:t>
            </w:r>
          </w:p>
        </w:tc>
        <w:tc>
          <w:tcPr>
            <w:tcW w:w="365" w:type="pct"/>
            <w:shd w:val="clear" w:color="auto" w:fill="FFFFFF"/>
            <w:vAlign w:val="center"/>
          </w:tcPr>
          <w:p w:rsidR="00344E9B" w:rsidRPr="00506207" w:rsidRDefault="00377F5A" w:rsidP="00506207">
            <w:pPr>
              <w:pStyle w:val="21"/>
              <w:shd w:val="clear" w:color="auto" w:fill="auto"/>
              <w:spacing w:before="0" w:after="0" w:line="240" w:lineRule="auto"/>
              <w:ind w:firstLine="0"/>
              <w:jc w:val="center"/>
              <w:rPr>
                <w:sz w:val="18"/>
                <w:szCs w:val="18"/>
              </w:rPr>
            </w:pPr>
            <w:r w:rsidRPr="00506207">
              <w:rPr>
                <w:rStyle w:val="28pt1"/>
                <w:sz w:val="18"/>
                <w:szCs w:val="18"/>
                <w:lang w:val="en-US"/>
              </w:rPr>
              <w:t>11</w:t>
            </w:r>
          </w:p>
        </w:tc>
        <w:tc>
          <w:tcPr>
            <w:tcW w:w="586"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0.023</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84"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0.005</w:t>
            </w:r>
          </w:p>
        </w:tc>
        <w:tc>
          <w:tcPr>
            <w:tcW w:w="113"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77"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0.024</w:t>
            </w:r>
          </w:p>
        </w:tc>
        <w:tc>
          <w:tcPr>
            <w:tcW w:w="109" w:type="pct"/>
            <w:vMerge/>
            <w:shd w:val="clear" w:color="auto" w:fill="FFFFFF"/>
            <w:vAlign w:val="center"/>
          </w:tcPr>
          <w:p w:rsidR="00344E9B" w:rsidRPr="00506207" w:rsidRDefault="00687F19" w:rsidP="00506207">
            <w:pPr>
              <w:jc w:val="right"/>
              <w:rPr>
                <w:rFonts w:ascii="Times New Roman" w:hAnsi="Times New Roman" w:cs="Times New Roman"/>
                <w:sz w:val="18"/>
                <w:szCs w:val="18"/>
              </w:rPr>
            </w:pPr>
          </w:p>
        </w:tc>
        <w:tc>
          <w:tcPr>
            <w:tcW w:w="599" w:type="pct"/>
            <w:tcBorders>
              <w:top w:val="double" w:sz="4" w:space="0" w:color="auto"/>
              <w:bottom w:val="double" w:sz="4" w:space="0" w:color="auto"/>
            </w:tcBorders>
            <w:shd w:val="clear" w:color="auto" w:fill="FFFFFF"/>
            <w:vAlign w:val="center"/>
          </w:tcPr>
          <w:p w:rsidR="00344E9B" w:rsidRPr="00506207" w:rsidRDefault="00377F5A" w:rsidP="00506207">
            <w:pPr>
              <w:pStyle w:val="21"/>
              <w:shd w:val="clear" w:color="auto" w:fill="auto"/>
              <w:spacing w:before="0" w:after="0" w:line="240" w:lineRule="auto"/>
              <w:ind w:firstLine="0"/>
              <w:jc w:val="right"/>
              <w:rPr>
                <w:sz w:val="18"/>
                <w:szCs w:val="18"/>
              </w:rPr>
            </w:pPr>
            <w:r w:rsidRPr="00506207">
              <w:rPr>
                <w:rStyle w:val="28pt"/>
                <w:sz w:val="18"/>
                <w:szCs w:val="18"/>
                <w:lang w:val="en-US"/>
              </w:rPr>
              <w:t>(0,0001)</w:t>
            </w:r>
          </w:p>
        </w:tc>
      </w:tr>
    </w:tbl>
    <w:p w:rsidR="00344E9B" w:rsidRPr="00E01362" w:rsidRDefault="00E01362" w:rsidP="003F33E7">
      <w:pPr>
        <w:pStyle w:val="21"/>
        <w:shd w:val="clear" w:color="auto" w:fill="auto"/>
        <w:spacing w:before="240" w:after="0" w:line="240" w:lineRule="auto"/>
        <w:ind w:right="1" w:firstLine="0"/>
        <w:rPr>
          <w:lang w:val="en-US"/>
        </w:rPr>
      </w:pPr>
      <w:r>
        <w:rPr>
          <w:lang w:val="en-US"/>
        </w:rPr>
        <w:t>Consolidated interim short financial statements were approved and signed on the behalf of the Company's management 22 of November, 2017</w:t>
      </w:r>
    </w:p>
    <w:p w:rsidR="00344E9B" w:rsidRPr="00E01362" w:rsidRDefault="00377F5A" w:rsidP="003F33E7">
      <w:pPr>
        <w:pStyle w:val="21"/>
        <w:shd w:val="clear" w:color="auto" w:fill="auto"/>
        <w:tabs>
          <w:tab w:val="left" w:pos="8235"/>
        </w:tabs>
        <w:spacing w:before="240" w:after="0" w:line="240" w:lineRule="auto"/>
        <w:ind w:right="1" w:firstLine="0"/>
        <w:jc w:val="both"/>
        <w:rPr>
          <w:lang w:val="en-US"/>
        </w:rPr>
      </w:pPr>
      <w:r>
        <w:rPr>
          <w:lang w:val="en-US"/>
        </w:rPr>
        <w:t>Director General</w:t>
      </w:r>
      <w:r>
        <w:rPr>
          <w:lang w:val="en-US"/>
        </w:rPr>
        <w:tab/>
        <w:t>B. B. Ebzeyev</w:t>
      </w:r>
    </w:p>
    <w:p w:rsidR="00344E9B" w:rsidRPr="00E01362" w:rsidRDefault="00377F5A" w:rsidP="003F33E7">
      <w:pPr>
        <w:pStyle w:val="21"/>
        <w:shd w:val="clear" w:color="auto" w:fill="auto"/>
        <w:tabs>
          <w:tab w:val="left" w:pos="8235"/>
        </w:tabs>
        <w:spacing w:before="240" w:after="0" w:line="240" w:lineRule="auto"/>
        <w:ind w:right="1" w:firstLine="0"/>
        <w:jc w:val="both"/>
        <w:rPr>
          <w:lang w:val="en-US"/>
        </w:rPr>
      </w:pPr>
      <w:r>
        <w:rPr>
          <w:lang w:val="en-US"/>
        </w:rPr>
        <w:t>Chief Accountant</w:t>
      </w:r>
      <w:r>
        <w:rPr>
          <w:lang w:val="en-US"/>
        </w:rPr>
        <w:tab/>
        <w:t>G. G. Savin</w:t>
      </w:r>
    </w:p>
    <w:p w:rsidR="00DA3600" w:rsidRPr="00E01362" w:rsidRDefault="00687F19" w:rsidP="008C74D5">
      <w:pPr>
        <w:pStyle w:val="21"/>
        <w:shd w:val="clear" w:color="auto" w:fill="auto"/>
        <w:tabs>
          <w:tab w:val="left" w:pos="8235"/>
        </w:tabs>
        <w:spacing w:before="0" w:after="0" w:line="706" w:lineRule="exact"/>
        <w:ind w:right="1" w:firstLine="0"/>
        <w:jc w:val="both"/>
        <w:rPr>
          <w:lang w:val="en-US"/>
        </w:rPr>
      </w:pPr>
    </w:p>
    <w:p w:rsidR="00DA3600" w:rsidRPr="00E01362" w:rsidRDefault="00687F19">
      <w:pPr>
        <w:pStyle w:val="21"/>
        <w:shd w:val="clear" w:color="auto" w:fill="auto"/>
        <w:tabs>
          <w:tab w:val="left" w:pos="8235"/>
        </w:tabs>
        <w:spacing w:before="0" w:after="0" w:line="706" w:lineRule="exact"/>
        <w:ind w:firstLine="0"/>
        <w:jc w:val="both"/>
        <w:rPr>
          <w:lang w:val="en-US"/>
        </w:rPr>
        <w:sectPr w:rsidR="00DA3600" w:rsidRPr="00E01362" w:rsidSect="008C74D5">
          <w:footerReference w:type="default" r:id="rId14"/>
          <w:pgSz w:w="11909" w:h="16834"/>
          <w:pgMar w:top="851" w:right="851" w:bottom="851" w:left="1418" w:header="0" w:footer="567" w:gutter="0"/>
          <w:cols w:space="720"/>
          <w:noEndnote/>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4562"/>
        <w:gridCol w:w="821"/>
        <w:gridCol w:w="1953"/>
        <w:gridCol w:w="328"/>
        <w:gridCol w:w="1996"/>
      </w:tblGrid>
      <w:tr w:rsidR="00762726" w:rsidRPr="00E01362" w:rsidTr="003F33E7">
        <w:trPr>
          <w:trHeight w:val="20"/>
          <w:jc w:val="center"/>
        </w:trPr>
        <w:tc>
          <w:tcPr>
            <w:tcW w:w="5000" w:type="pct"/>
            <w:gridSpan w:val="5"/>
            <w:shd w:val="clear" w:color="auto" w:fill="FFFFFF"/>
          </w:tcPr>
          <w:p w:rsidR="00344E9B" w:rsidRPr="00E01362" w:rsidRDefault="00377F5A" w:rsidP="003F33E7">
            <w:pPr>
              <w:pStyle w:val="21"/>
              <w:shd w:val="clear" w:color="auto" w:fill="auto"/>
              <w:spacing w:before="0" w:after="0" w:line="240" w:lineRule="auto"/>
              <w:ind w:firstLine="0"/>
              <w:rPr>
                <w:lang w:val="en-US"/>
              </w:rPr>
            </w:pPr>
            <w:r w:rsidRPr="003F33E7">
              <w:rPr>
                <w:rStyle w:val="28pt"/>
                <w:sz w:val="20"/>
                <w:szCs w:val="20"/>
                <w:lang w:val="en-US"/>
              </w:rPr>
              <w:lastRenderedPageBreak/>
              <w:t>Group of companies “IDGC of the South”</w:t>
            </w:r>
          </w:p>
        </w:tc>
      </w:tr>
      <w:tr w:rsidR="00762726" w:rsidRPr="00E01362" w:rsidTr="003F33E7">
        <w:trPr>
          <w:trHeight w:val="20"/>
          <w:jc w:val="center"/>
        </w:trPr>
        <w:tc>
          <w:tcPr>
            <w:tcW w:w="5000" w:type="pct"/>
            <w:gridSpan w:val="5"/>
            <w:shd w:val="clear" w:color="auto" w:fill="FFFFFF"/>
            <w:vAlign w:val="bottom"/>
          </w:tcPr>
          <w:p w:rsidR="00344E9B" w:rsidRPr="00E01362" w:rsidRDefault="00377F5A" w:rsidP="003F33E7">
            <w:pPr>
              <w:pStyle w:val="21"/>
              <w:shd w:val="clear" w:color="auto" w:fill="auto"/>
              <w:spacing w:before="0" w:after="0" w:line="240" w:lineRule="auto"/>
              <w:ind w:firstLine="0"/>
              <w:rPr>
                <w:lang w:val="en-US"/>
              </w:rPr>
            </w:pPr>
            <w:r w:rsidRPr="003F33E7">
              <w:rPr>
                <w:rStyle w:val="28pt"/>
                <w:sz w:val="20"/>
                <w:szCs w:val="20"/>
                <w:lang w:val="en-US"/>
              </w:rPr>
              <w:t>Consolidated interim short report on circumstance on</w:t>
            </w:r>
            <w:r w:rsidRPr="003F33E7">
              <w:rPr>
                <w:rStyle w:val="28pt"/>
                <w:sz w:val="20"/>
                <w:szCs w:val="20"/>
                <w:lang w:val="en-US"/>
              </w:rPr>
              <w:br/>
              <w:t>30 of September, 2017</w:t>
            </w:r>
            <w:r w:rsidRPr="003F33E7">
              <w:rPr>
                <w:rStyle w:val="28pt"/>
                <w:sz w:val="20"/>
                <w:szCs w:val="20"/>
                <w:lang w:val="en-US"/>
              </w:rPr>
              <w:br/>
              <w:t>(unaudited)</w:t>
            </w:r>
          </w:p>
        </w:tc>
      </w:tr>
      <w:tr w:rsidR="00762726" w:rsidRPr="00E01362" w:rsidTr="003F33E7">
        <w:trPr>
          <w:trHeight w:val="20"/>
          <w:jc w:val="center"/>
        </w:trPr>
        <w:tc>
          <w:tcPr>
            <w:tcW w:w="5000" w:type="pct"/>
            <w:gridSpan w:val="5"/>
            <w:shd w:val="clear" w:color="auto" w:fill="FFFFFF"/>
            <w:vAlign w:val="bottom"/>
          </w:tcPr>
          <w:p w:rsidR="00344E9B" w:rsidRPr="00E01362" w:rsidRDefault="00377F5A" w:rsidP="003F33E7">
            <w:pPr>
              <w:pStyle w:val="21"/>
              <w:shd w:val="clear" w:color="auto" w:fill="auto"/>
              <w:spacing w:before="0" w:after="0" w:line="240" w:lineRule="auto"/>
              <w:ind w:firstLine="0"/>
              <w:rPr>
                <w:lang w:val="en-US"/>
              </w:rPr>
            </w:pPr>
            <w:r w:rsidRPr="003F33E7">
              <w:rPr>
                <w:rStyle w:val="28pt0"/>
                <w:sz w:val="20"/>
                <w:szCs w:val="20"/>
                <w:lang w:val="en-US"/>
              </w:rPr>
              <w:t>(in thousands of Russian Rubles unless otherwise stated)</w:t>
            </w:r>
          </w:p>
        </w:tc>
      </w:tr>
      <w:tr w:rsidR="00762726" w:rsidRPr="00E01362" w:rsidTr="003F33E7">
        <w:trPr>
          <w:trHeight w:hRule="exact" w:val="475"/>
          <w:jc w:val="center"/>
        </w:trPr>
        <w:tc>
          <w:tcPr>
            <w:tcW w:w="5000" w:type="pct"/>
            <w:gridSpan w:val="5"/>
            <w:tcBorders>
              <w:top w:val="single" w:sz="4" w:space="0" w:color="auto"/>
            </w:tcBorders>
            <w:shd w:val="clear" w:color="auto" w:fill="FFFFFF"/>
          </w:tcPr>
          <w:p w:rsidR="00344E9B" w:rsidRPr="00E01362" w:rsidRDefault="00687F19" w:rsidP="003F33E7">
            <w:pPr>
              <w:rPr>
                <w:sz w:val="10"/>
                <w:szCs w:val="10"/>
                <w:lang w:val="en-US"/>
              </w:rPr>
            </w:pPr>
          </w:p>
        </w:tc>
      </w:tr>
      <w:tr w:rsidR="00762726" w:rsidTr="003F33E7">
        <w:trPr>
          <w:trHeight w:hRule="exact" w:val="292"/>
          <w:jc w:val="center"/>
        </w:trPr>
        <w:tc>
          <w:tcPr>
            <w:tcW w:w="2361" w:type="pct"/>
            <w:shd w:val="clear" w:color="auto" w:fill="FFFFFF"/>
          </w:tcPr>
          <w:p w:rsidR="00344E9B" w:rsidRPr="00E01362" w:rsidRDefault="00687F19" w:rsidP="003F33E7">
            <w:pPr>
              <w:rPr>
                <w:rFonts w:ascii="Times New Roman" w:hAnsi="Times New Roman" w:cs="Times New Roman"/>
                <w:sz w:val="18"/>
                <w:szCs w:val="18"/>
                <w:lang w:val="en-US"/>
              </w:rPr>
            </w:pPr>
          </w:p>
        </w:tc>
        <w:tc>
          <w:tcPr>
            <w:tcW w:w="425" w:type="pct"/>
            <w:shd w:val="clear" w:color="auto" w:fill="FFFFFF"/>
            <w:vAlign w:val="center"/>
          </w:tcPr>
          <w:p w:rsidR="00344E9B" w:rsidRPr="003F33E7" w:rsidRDefault="00377F5A" w:rsidP="003F33E7">
            <w:pPr>
              <w:pStyle w:val="21"/>
              <w:shd w:val="clear" w:color="auto" w:fill="auto"/>
              <w:spacing w:before="0" w:after="0" w:line="240" w:lineRule="auto"/>
              <w:ind w:left="-26" w:firstLine="0"/>
              <w:jc w:val="center"/>
              <w:rPr>
                <w:sz w:val="18"/>
                <w:szCs w:val="18"/>
              </w:rPr>
            </w:pPr>
            <w:r w:rsidRPr="003F33E7">
              <w:rPr>
                <w:rStyle w:val="28pt"/>
                <w:sz w:val="18"/>
                <w:szCs w:val="18"/>
                <w:lang w:val="en-US"/>
              </w:rPr>
              <w:t>Note</w:t>
            </w: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center"/>
              <w:rPr>
                <w:sz w:val="18"/>
                <w:szCs w:val="18"/>
              </w:rPr>
            </w:pPr>
            <w:r w:rsidRPr="003F33E7">
              <w:rPr>
                <w:rStyle w:val="28pt"/>
                <w:sz w:val="18"/>
                <w:szCs w:val="18"/>
                <w:lang w:val="en-US"/>
              </w:rPr>
              <w:t>30 of September, 2017</w:t>
            </w:r>
          </w:p>
        </w:tc>
        <w:tc>
          <w:tcPr>
            <w:tcW w:w="170" w:type="pct"/>
            <w:vMerge w:val="restar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center"/>
              <w:rPr>
                <w:sz w:val="18"/>
                <w:szCs w:val="18"/>
              </w:rPr>
            </w:pPr>
            <w:r w:rsidRPr="003F33E7">
              <w:rPr>
                <w:rStyle w:val="28pt"/>
                <w:sz w:val="18"/>
                <w:szCs w:val="18"/>
                <w:lang w:val="en-US"/>
              </w:rPr>
              <w:t>31 of December, 2016</w:t>
            </w:r>
          </w:p>
        </w:tc>
      </w:tr>
      <w:tr w:rsidR="00762726" w:rsidTr="003F33E7">
        <w:trPr>
          <w:trHeight w:hRule="exact" w:val="23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ASSETS</w:t>
            </w:r>
          </w:p>
        </w:tc>
        <w:tc>
          <w:tcPr>
            <w:tcW w:w="425" w:type="pct"/>
            <w:tcBorders>
              <w:top w:val="single" w:sz="4" w:space="0" w:color="auto"/>
            </w:tcBorders>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tcBorders>
            <w:shd w:val="clear" w:color="auto" w:fill="FFFFFF"/>
          </w:tcPr>
          <w:p w:rsidR="00344E9B" w:rsidRPr="003F33E7" w:rsidRDefault="00687F19" w:rsidP="003F33E7">
            <w:pPr>
              <w:rPr>
                <w:rFonts w:ascii="Times New Roman" w:hAnsi="Times New Roman" w:cs="Times New Roman"/>
                <w:sz w:val="18"/>
                <w:szCs w:val="18"/>
              </w:rPr>
            </w:pPr>
          </w:p>
        </w:tc>
        <w:tc>
          <w:tcPr>
            <w:tcW w:w="170" w:type="pct"/>
            <w:vMerge/>
            <w:shd w:val="clear" w:color="auto" w:fill="FFFFFF"/>
          </w:tcPr>
          <w:p w:rsidR="00344E9B" w:rsidRPr="003F33E7" w:rsidRDefault="00687F19" w:rsidP="003F33E7">
            <w:pPr>
              <w:rPr>
                <w:rFonts w:ascii="Times New Roman" w:hAnsi="Times New Roman" w:cs="Times New Roman"/>
                <w:sz w:val="18"/>
                <w:szCs w:val="18"/>
              </w:rPr>
            </w:pPr>
          </w:p>
        </w:tc>
        <w:tc>
          <w:tcPr>
            <w:tcW w:w="1033" w:type="pct"/>
            <w:tcBorders>
              <w:top w:val="single" w:sz="4" w:space="0" w:color="auto"/>
            </w:tcBorders>
            <w:shd w:val="clear" w:color="auto" w:fill="FFFFFF"/>
          </w:tcPr>
          <w:p w:rsidR="00344E9B" w:rsidRPr="003F33E7" w:rsidRDefault="00687F19" w:rsidP="003F33E7">
            <w:pPr>
              <w:rPr>
                <w:rFonts w:ascii="Times New Roman" w:hAnsi="Times New Roman" w:cs="Times New Roman"/>
                <w:sz w:val="18"/>
                <w:szCs w:val="18"/>
              </w:rPr>
            </w:pPr>
          </w:p>
        </w:tc>
      </w:tr>
      <w:tr w:rsidR="00762726" w:rsidTr="003F33E7">
        <w:trPr>
          <w:trHeight w:hRule="exact" w:val="252"/>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Non-current assets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tcPr>
          <w:p w:rsidR="00344E9B" w:rsidRPr="003F33E7" w:rsidRDefault="00687F19" w:rsidP="003F33E7">
            <w:pPr>
              <w:rPr>
                <w:rFonts w:ascii="Times New Roman" w:hAnsi="Times New Roman" w:cs="Times New Roman"/>
                <w:sz w:val="18"/>
                <w:szCs w:val="18"/>
              </w:rPr>
            </w:pPr>
          </w:p>
        </w:tc>
        <w:tc>
          <w:tcPr>
            <w:tcW w:w="170" w:type="pct"/>
            <w:vMerge/>
            <w:shd w:val="clear" w:color="auto" w:fill="FFFFFF"/>
          </w:tcPr>
          <w:p w:rsidR="00344E9B" w:rsidRPr="003F33E7" w:rsidRDefault="00687F19" w:rsidP="003F33E7">
            <w:pPr>
              <w:rPr>
                <w:rFonts w:ascii="Times New Roman" w:hAnsi="Times New Roman" w:cs="Times New Roman"/>
                <w:sz w:val="18"/>
                <w:szCs w:val="18"/>
              </w:rPr>
            </w:pPr>
          </w:p>
        </w:tc>
        <w:tc>
          <w:tcPr>
            <w:tcW w:w="1033" w:type="pct"/>
            <w:shd w:val="clear" w:color="auto" w:fill="FFFFFF"/>
          </w:tcPr>
          <w:p w:rsidR="00344E9B" w:rsidRPr="003F33E7" w:rsidRDefault="00687F19" w:rsidP="003F33E7">
            <w:pPr>
              <w:rPr>
                <w:rFonts w:ascii="Times New Roman" w:hAnsi="Times New Roman" w:cs="Times New Roman"/>
                <w:sz w:val="18"/>
                <w:szCs w:val="18"/>
              </w:rPr>
            </w:pPr>
          </w:p>
        </w:tc>
      </w:tr>
      <w:tr w:rsidR="00762726" w:rsidTr="003F33E7">
        <w:trPr>
          <w:trHeight w:hRule="exact" w:val="24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Fixed assets</w:t>
            </w:r>
          </w:p>
        </w:tc>
        <w:tc>
          <w:tcPr>
            <w:tcW w:w="425" w:type="pct"/>
            <w:shd w:val="clear" w:color="auto" w:fill="FFFFFF"/>
            <w:vAlign w:val="center"/>
          </w:tcPr>
          <w:p w:rsidR="00344E9B" w:rsidRPr="003F33E7" w:rsidRDefault="00377F5A" w:rsidP="003F33E7">
            <w:pPr>
              <w:pStyle w:val="21"/>
              <w:shd w:val="clear" w:color="auto" w:fill="auto"/>
              <w:spacing w:before="0" w:after="0" w:line="240" w:lineRule="auto"/>
              <w:ind w:firstLine="0"/>
              <w:jc w:val="center"/>
              <w:rPr>
                <w:sz w:val="18"/>
                <w:szCs w:val="18"/>
              </w:rPr>
            </w:pPr>
            <w:r w:rsidRPr="003F33E7">
              <w:rPr>
                <w:rStyle w:val="28pt"/>
                <w:b w:val="0"/>
                <w:sz w:val="18"/>
                <w:szCs w:val="18"/>
                <w:lang w:val="en-US"/>
              </w:rPr>
              <w:t>9</w:t>
            </w: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20 889 380</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20 575 783</w:t>
            </w:r>
          </w:p>
        </w:tc>
      </w:tr>
      <w:tr w:rsidR="00762726" w:rsidTr="003F33E7">
        <w:trPr>
          <w:trHeight w:hRule="exact" w:val="245"/>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Intangibles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137,335</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148,101</w:t>
            </w:r>
          </w:p>
        </w:tc>
      </w:tr>
      <w:tr w:rsidR="00762726" w:rsidTr="003F33E7">
        <w:trPr>
          <w:trHeight w:hRule="exact" w:val="245"/>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Trade and other receivables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3 464</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26 558</w:t>
            </w:r>
          </w:p>
        </w:tc>
      </w:tr>
      <w:tr w:rsidR="00762726" w:rsidTr="003F33E7">
        <w:trPr>
          <w:trHeight w:hRule="exact" w:val="241"/>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Investments into financial assets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6419</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6 830</w:t>
            </w:r>
          </w:p>
        </w:tc>
      </w:tr>
      <w:tr w:rsidR="00762726" w:rsidTr="003F33E7">
        <w:trPr>
          <w:trHeight w:hRule="exact" w:val="256"/>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Deferred tax assets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bottom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269,743</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bottom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791,043</w:t>
            </w:r>
          </w:p>
        </w:tc>
      </w:tr>
      <w:tr w:rsidR="00762726" w:rsidTr="003F33E7">
        <w:trPr>
          <w:trHeight w:hRule="exact" w:val="302"/>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Total Non-Current Assets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bottom w:val="doub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21 306 341</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single" w:sz="4" w:space="0" w:color="auto"/>
              <w:bottom w:val="doub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21 548 315</w:t>
            </w:r>
          </w:p>
        </w:tc>
      </w:tr>
      <w:tr w:rsidR="00762726" w:rsidTr="003F33E7">
        <w:trPr>
          <w:trHeight w:hRule="exact" w:val="51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Current assets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double" w:sz="4" w:space="0" w:color="auto"/>
            </w:tcBorders>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double" w:sz="4" w:space="0" w:color="auto"/>
            </w:tcBorders>
            <w:shd w:val="clear" w:color="auto" w:fill="FFFFFF"/>
            <w:vAlign w:val="center"/>
          </w:tcPr>
          <w:p w:rsidR="00344E9B" w:rsidRPr="003F33E7" w:rsidRDefault="00687F19" w:rsidP="003F33E7">
            <w:pPr>
              <w:jc w:val="right"/>
              <w:rPr>
                <w:rFonts w:ascii="Times New Roman" w:hAnsi="Times New Roman" w:cs="Times New Roman"/>
                <w:sz w:val="18"/>
                <w:szCs w:val="18"/>
              </w:rPr>
            </w:pPr>
          </w:p>
        </w:tc>
      </w:tr>
      <w:tr w:rsidR="00762726" w:rsidTr="003F33E7">
        <w:trPr>
          <w:trHeight w:hRule="exact" w:val="234"/>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Inventories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827,642</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773 315</w:t>
            </w:r>
          </w:p>
        </w:tc>
      </w:tr>
      <w:tr w:rsidR="00762726" w:rsidTr="003F33E7">
        <w:trPr>
          <w:trHeight w:hRule="exact" w:val="24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Income tax receivable</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527,937</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656,356</w:t>
            </w:r>
          </w:p>
        </w:tc>
      </w:tr>
      <w:tr w:rsidR="00762726" w:rsidTr="003F33E7">
        <w:trPr>
          <w:trHeight w:hRule="exact" w:val="245"/>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Trade and other receivables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13 142313</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13 747 826</w:t>
            </w:r>
          </w:p>
        </w:tc>
      </w:tr>
      <w:tr w:rsidR="00762726" w:rsidTr="003F33E7">
        <w:trPr>
          <w:trHeight w:hRule="exact" w:val="259"/>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Cash and Cash Equivalents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1 030 407</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702 084</w:t>
            </w:r>
          </w:p>
        </w:tc>
      </w:tr>
      <w:tr w:rsidR="00762726" w:rsidTr="003F33E7">
        <w:trPr>
          <w:trHeight w:hRule="exact" w:val="270"/>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Total of current assets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15 528 299</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15 879 581</w:t>
            </w:r>
          </w:p>
        </w:tc>
      </w:tr>
      <w:tr w:rsidR="00762726" w:rsidTr="003F33E7">
        <w:trPr>
          <w:trHeight w:hRule="exact" w:val="263"/>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TOTAL ASSETS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36 834 640</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37 427 896</w:t>
            </w:r>
          </w:p>
        </w:tc>
      </w:tr>
      <w:tr w:rsidR="00762726" w:rsidTr="003F33E7">
        <w:trPr>
          <w:trHeight w:hRule="exact" w:val="493"/>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EQUITY AND LIABILITIES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tcBorders>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single" w:sz="4" w:space="0" w:color="auto"/>
            </w:tcBorders>
            <w:shd w:val="clear" w:color="auto" w:fill="FFFFFF"/>
            <w:vAlign w:val="center"/>
          </w:tcPr>
          <w:p w:rsidR="00344E9B" w:rsidRPr="003F33E7" w:rsidRDefault="00687F19" w:rsidP="003F33E7">
            <w:pPr>
              <w:jc w:val="right"/>
              <w:rPr>
                <w:rFonts w:ascii="Times New Roman" w:hAnsi="Times New Roman" w:cs="Times New Roman"/>
                <w:sz w:val="18"/>
                <w:szCs w:val="18"/>
              </w:rPr>
            </w:pPr>
          </w:p>
        </w:tc>
      </w:tr>
      <w:tr w:rsidR="00762726" w:rsidTr="003F33E7">
        <w:trPr>
          <w:trHeight w:hRule="exact" w:val="252"/>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Equity</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687F19" w:rsidP="003F33E7">
            <w:pPr>
              <w:jc w:val="right"/>
              <w:rPr>
                <w:rFonts w:ascii="Times New Roman" w:hAnsi="Times New Roman" w:cs="Times New Roman"/>
                <w:sz w:val="18"/>
                <w:szCs w:val="18"/>
              </w:rPr>
            </w:pPr>
          </w:p>
        </w:tc>
      </w:tr>
      <w:tr w:rsidR="00762726" w:rsidTr="003F33E7">
        <w:trPr>
          <w:trHeight w:hRule="exact" w:val="259"/>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The Share Capital</w:t>
            </w:r>
          </w:p>
        </w:tc>
        <w:tc>
          <w:tcPr>
            <w:tcW w:w="425" w:type="pct"/>
            <w:shd w:val="clear" w:color="auto" w:fill="FFFFFF"/>
            <w:vAlign w:val="center"/>
          </w:tcPr>
          <w:p w:rsidR="00344E9B" w:rsidRPr="003F33E7" w:rsidRDefault="00377F5A" w:rsidP="003F33E7">
            <w:pPr>
              <w:pStyle w:val="21"/>
              <w:shd w:val="clear" w:color="auto" w:fill="auto"/>
              <w:spacing w:before="0" w:after="0" w:line="240" w:lineRule="auto"/>
              <w:ind w:firstLine="0"/>
              <w:jc w:val="center"/>
              <w:rPr>
                <w:sz w:val="18"/>
                <w:szCs w:val="18"/>
              </w:rPr>
            </w:pPr>
            <w:r w:rsidRPr="003F33E7">
              <w:rPr>
                <w:rStyle w:val="28pt"/>
                <w:b w:val="0"/>
                <w:sz w:val="18"/>
                <w:szCs w:val="18"/>
                <w:lang w:val="en-US"/>
              </w:rPr>
              <w:t>10</w:t>
            </w: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6 117814</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4981</w:t>
            </w:r>
          </w:p>
        </w:tc>
      </w:tr>
      <w:tr w:rsidR="00762726" w:rsidTr="003F33E7">
        <w:trPr>
          <w:trHeight w:hRule="exact" w:val="23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Provision for share issue</w:t>
            </w:r>
          </w:p>
        </w:tc>
        <w:tc>
          <w:tcPr>
            <w:tcW w:w="425" w:type="pct"/>
            <w:shd w:val="clear" w:color="auto" w:fill="FFFFFF"/>
            <w:vAlign w:val="center"/>
          </w:tcPr>
          <w:p w:rsidR="00344E9B" w:rsidRPr="003F33E7" w:rsidRDefault="00377F5A" w:rsidP="003F33E7">
            <w:pPr>
              <w:pStyle w:val="21"/>
              <w:shd w:val="clear" w:color="auto" w:fill="auto"/>
              <w:spacing w:before="0" w:after="0" w:line="240" w:lineRule="auto"/>
              <w:ind w:firstLine="0"/>
              <w:jc w:val="center"/>
              <w:rPr>
                <w:sz w:val="18"/>
                <w:szCs w:val="18"/>
              </w:rPr>
            </w:pPr>
            <w:r w:rsidRPr="003F33E7">
              <w:rPr>
                <w:rStyle w:val="28pt"/>
                <w:b w:val="0"/>
                <w:sz w:val="18"/>
                <w:szCs w:val="18"/>
                <w:lang w:val="en-US"/>
              </w:rPr>
              <w:t>10</w:t>
            </w: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786,092</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143,909</w:t>
            </w:r>
          </w:p>
        </w:tc>
      </w:tr>
      <w:tr w:rsidR="00762726" w:rsidTr="003F33E7">
        <w:trPr>
          <w:trHeight w:hRule="exact" w:val="256"/>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Capital provisions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(211 368)</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(207 443)</w:t>
            </w:r>
          </w:p>
        </w:tc>
      </w:tr>
      <w:tr w:rsidR="00762726" w:rsidTr="003F33E7">
        <w:trPr>
          <w:trHeight w:hRule="exact" w:val="256"/>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Retained profit</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bottom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(6 562 156)</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bottom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(8 022 855)</w:t>
            </w:r>
          </w:p>
        </w:tc>
      </w:tr>
      <w:tr w:rsidR="00762726" w:rsidTr="003F33E7">
        <w:trPr>
          <w:trHeight w:hRule="exact" w:val="28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Total equity</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bottom w:val="doub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130,382</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single" w:sz="4" w:space="0" w:color="auto"/>
              <w:bottom w:val="doub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(3 105 279)</w:t>
            </w:r>
          </w:p>
        </w:tc>
      </w:tr>
      <w:tr w:rsidR="00762726" w:rsidTr="003F33E7">
        <w:trPr>
          <w:trHeight w:hRule="exact" w:val="51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Long-term liabilities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double" w:sz="4" w:space="0" w:color="auto"/>
            </w:tcBorders>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double" w:sz="4" w:space="0" w:color="auto"/>
            </w:tcBorders>
            <w:shd w:val="clear" w:color="auto" w:fill="FFFFFF"/>
            <w:vAlign w:val="center"/>
          </w:tcPr>
          <w:p w:rsidR="00344E9B" w:rsidRPr="003F33E7" w:rsidRDefault="00687F19" w:rsidP="003F33E7">
            <w:pPr>
              <w:jc w:val="right"/>
              <w:rPr>
                <w:rFonts w:ascii="Times New Roman" w:hAnsi="Times New Roman" w:cs="Times New Roman"/>
                <w:sz w:val="18"/>
                <w:szCs w:val="18"/>
              </w:rPr>
            </w:pPr>
          </w:p>
        </w:tc>
      </w:tr>
      <w:tr w:rsidR="00762726" w:rsidTr="003F33E7">
        <w:trPr>
          <w:trHeight w:hRule="exact" w:val="23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Borrowings</w:t>
            </w:r>
          </w:p>
        </w:tc>
        <w:tc>
          <w:tcPr>
            <w:tcW w:w="425" w:type="pct"/>
            <w:shd w:val="clear" w:color="auto" w:fill="FFFFFF"/>
            <w:vAlign w:val="center"/>
          </w:tcPr>
          <w:p w:rsidR="00344E9B" w:rsidRPr="003F33E7" w:rsidRDefault="00377F5A" w:rsidP="003F33E7">
            <w:pPr>
              <w:pStyle w:val="21"/>
              <w:shd w:val="clear" w:color="auto" w:fill="auto"/>
              <w:spacing w:before="0" w:after="0" w:line="240" w:lineRule="auto"/>
              <w:ind w:firstLine="0"/>
              <w:jc w:val="center"/>
              <w:rPr>
                <w:sz w:val="18"/>
                <w:szCs w:val="18"/>
              </w:rPr>
            </w:pPr>
            <w:r w:rsidRPr="003F33E7">
              <w:rPr>
                <w:rStyle w:val="28pt"/>
                <w:b w:val="0"/>
                <w:sz w:val="18"/>
                <w:szCs w:val="18"/>
                <w:lang w:val="en-US"/>
              </w:rPr>
              <w:t>12</w:t>
            </w: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19 392 050</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17 232 022</w:t>
            </w:r>
          </w:p>
        </w:tc>
      </w:tr>
      <w:tr w:rsidR="00762726" w:rsidTr="003F33E7">
        <w:trPr>
          <w:trHeight w:hRule="exact" w:val="241"/>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Trade and other payables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2 958 273</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118 948</w:t>
            </w:r>
          </w:p>
        </w:tc>
      </w:tr>
      <w:tr w:rsidR="00762726" w:rsidTr="003F33E7">
        <w:trPr>
          <w:trHeight w:hRule="exact" w:val="263"/>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Employee’s remuneration payable</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bottom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116 169</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bottom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107 195</w:t>
            </w:r>
          </w:p>
        </w:tc>
      </w:tr>
      <w:tr w:rsidR="00762726" w:rsidTr="003F33E7">
        <w:trPr>
          <w:trHeight w:hRule="exact" w:val="302"/>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Total long-term liabilities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bottom w:val="doub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22 466 492</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single" w:sz="4" w:space="0" w:color="auto"/>
              <w:bottom w:val="doub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17 458 165</w:t>
            </w:r>
          </w:p>
        </w:tc>
      </w:tr>
      <w:tr w:rsidR="00762726" w:rsidTr="003F33E7">
        <w:trPr>
          <w:trHeight w:hRule="exact" w:val="50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Short-term liabilities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double" w:sz="4" w:space="0" w:color="auto"/>
            </w:tcBorders>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double" w:sz="4" w:space="0" w:color="auto"/>
            </w:tcBorders>
            <w:shd w:val="clear" w:color="auto" w:fill="FFFFFF"/>
            <w:vAlign w:val="center"/>
          </w:tcPr>
          <w:p w:rsidR="00344E9B" w:rsidRPr="003F33E7" w:rsidRDefault="00687F19" w:rsidP="003F33E7">
            <w:pPr>
              <w:jc w:val="right"/>
              <w:rPr>
                <w:rFonts w:ascii="Times New Roman" w:hAnsi="Times New Roman" w:cs="Times New Roman"/>
                <w:sz w:val="18"/>
                <w:szCs w:val="18"/>
              </w:rPr>
            </w:pPr>
          </w:p>
        </w:tc>
      </w:tr>
      <w:tr w:rsidR="00762726" w:rsidTr="003F33E7">
        <w:trPr>
          <w:trHeight w:hRule="exact" w:val="23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Borrowings</w:t>
            </w:r>
          </w:p>
        </w:tc>
        <w:tc>
          <w:tcPr>
            <w:tcW w:w="425" w:type="pct"/>
            <w:shd w:val="clear" w:color="auto" w:fill="FFFFFF"/>
            <w:vAlign w:val="center"/>
          </w:tcPr>
          <w:p w:rsidR="00344E9B" w:rsidRPr="003F33E7" w:rsidRDefault="00377F5A" w:rsidP="003F33E7">
            <w:pPr>
              <w:pStyle w:val="21"/>
              <w:shd w:val="clear" w:color="auto" w:fill="auto"/>
              <w:spacing w:before="0" w:after="0" w:line="240" w:lineRule="auto"/>
              <w:ind w:firstLine="0"/>
              <w:jc w:val="center"/>
              <w:rPr>
                <w:sz w:val="18"/>
                <w:szCs w:val="18"/>
              </w:rPr>
            </w:pPr>
            <w:r w:rsidRPr="003F33E7">
              <w:rPr>
                <w:rStyle w:val="28pt"/>
                <w:b w:val="0"/>
                <w:sz w:val="18"/>
                <w:szCs w:val="18"/>
                <w:lang w:val="en-US"/>
              </w:rPr>
              <w:t>12</w:t>
            </w: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5 698 132</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7 223 561</w:t>
            </w:r>
          </w:p>
        </w:tc>
      </w:tr>
      <w:tr w:rsidR="00762726" w:rsidTr="003F33E7">
        <w:trPr>
          <w:trHeight w:hRule="exact" w:val="245"/>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Trade and other payables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8 254 405</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14 831 074</w:t>
            </w:r>
          </w:p>
        </w:tc>
      </w:tr>
      <w:tr w:rsidR="00762726" w:rsidTr="003F33E7">
        <w:trPr>
          <w:trHeight w:hRule="exact" w:val="263"/>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b w:val="0"/>
                <w:sz w:val="18"/>
                <w:szCs w:val="18"/>
                <w:lang w:val="en-US"/>
              </w:rPr>
              <w:t>Provisions</w:t>
            </w:r>
          </w:p>
        </w:tc>
        <w:tc>
          <w:tcPr>
            <w:tcW w:w="425" w:type="pct"/>
            <w:shd w:val="clear" w:color="auto" w:fill="FFFFFF"/>
            <w:vAlign w:val="center"/>
          </w:tcPr>
          <w:p w:rsidR="00344E9B" w:rsidRPr="003F33E7" w:rsidRDefault="00377F5A" w:rsidP="003F33E7">
            <w:pPr>
              <w:pStyle w:val="21"/>
              <w:shd w:val="clear" w:color="auto" w:fill="auto"/>
              <w:spacing w:before="0" w:after="0" w:line="240" w:lineRule="auto"/>
              <w:ind w:firstLine="0"/>
              <w:jc w:val="center"/>
              <w:rPr>
                <w:sz w:val="18"/>
                <w:szCs w:val="18"/>
              </w:rPr>
            </w:pPr>
            <w:r w:rsidRPr="003F33E7">
              <w:rPr>
                <w:rStyle w:val="28pt"/>
                <w:b w:val="0"/>
                <w:sz w:val="18"/>
                <w:szCs w:val="18"/>
                <w:lang w:val="en-US"/>
              </w:rPr>
              <w:t>13</w:t>
            </w:r>
          </w:p>
        </w:tc>
        <w:tc>
          <w:tcPr>
            <w:tcW w:w="1011"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285,229</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b w:val="0"/>
                <w:sz w:val="18"/>
                <w:szCs w:val="18"/>
                <w:lang w:val="en-US"/>
              </w:rPr>
              <w:t>1 202 375</w:t>
            </w:r>
          </w:p>
        </w:tc>
      </w:tr>
      <w:tr w:rsidR="00762726" w:rsidTr="003F33E7">
        <w:trPr>
          <w:trHeight w:hRule="exact" w:val="277"/>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Total current liabilities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14 237 766</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23 075 010</w:t>
            </w:r>
          </w:p>
        </w:tc>
      </w:tr>
      <w:tr w:rsidR="00762726" w:rsidTr="003F33E7">
        <w:trPr>
          <w:trHeight w:hRule="exact" w:val="266"/>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TOTAL LIABILITIES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bottom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36 704 258</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single" w:sz="4" w:space="0" w:color="auto"/>
              <w:bottom w:val="sing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40 533 175</w:t>
            </w:r>
          </w:p>
        </w:tc>
      </w:tr>
      <w:tr w:rsidR="00762726" w:rsidTr="003F33E7">
        <w:trPr>
          <w:trHeight w:hRule="exact" w:val="338"/>
          <w:jc w:val="center"/>
        </w:trPr>
        <w:tc>
          <w:tcPr>
            <w:tcW w:w="2361" w:type="pct"/>
            <w:shd w:val="clear" w:color="auto" w:fill="FFFFFF"/>
            <w:vAlign w:val="center"/>
          </w:tcPr>
          <w:p w:rsidR="00344E9B" w:rsidRPr="003F33E7" w:rsidRDefault="00377F5A" w:rsidP="003F33E7">
            <w:pPr>
              <w:pStyle w:val="21"/>
              <w:shd w:val="clear" w:color="auto" w:fill="auto"/>
              <w:spacing w:before="0" w:after="0" w:line="240" w:lineRule="auto"/>
              <w:ind w:left="140" w:firstLine="0"/>
              <w:rPr>
                <w:sz w:val="18"/>
                <w:szCs w:val="18"/>
              </w:rPr>
            </w:pPr>
            <w:r w:rsidRPr="003F33E7">
              <w:rPr>
                <w:rStyle w:val="28pt"/>
                <w:sz w:val="18"/>
                <w:szCs w:val="18"/>
                <w:lang w:val="en-US"/>
              </w:rPr>
              <w:t>TOTAL EQUITY AND LIABILITIES</w:t>
            </w:r>
          </w:p>
        </w:tc>
        <w:tc>
          <w:tcPr>
            <w:tcW w:w="425" w:type="pct"/>
            <w:shd w:val="clear" w:color="auto" w:fill="FFFFFF"/>
            <w:vAlign w:val="center"/>
          </w:tcPr>
          <w:p w:rsidR="00344E9B" w:rsidRPr="003F33E7" w:rsidRDefault="00687F19" w:rsidP="003F33E7">
            <w:pPr>
              <w:jc w:val="center"/>
              <w:rPr>
                <w:rFonts w:ascii="Times New Roman" w:hAnsi="Times New Roman" w:cs="Times New Roman"/>
                <w:sz w:val="18"/>
                <w:szCs w:val="18"/>
              </w:rPr>
            </w:pPr>
          </w:p>
        </w:tc>
        <w:tc>
          <w:tcPr>
            <w:tcW w:w="1011" w:type="pct"/>
            <w:tcBorders>
              <w:top w:val="single" w:sz="4" w:space="0" w:color="auto"/>
              <w:bottom w:val="doub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36 834 640</w:t>
            </w:r>
          </w:p>
        </w:tc>
        <w:tc>
          <w:tcPr>
            <w:tcW w:w="170" w:type="pct"/>
            <w:vMerge/>
            <w:shd w:val="clear" w:color="auto" w:fill="FFFFFF"/>
            <w:vAlign w:val="center"/>
          </w:tcPr>
          <w:p w:rsidR="00344E9B" w:rsidRPr="003F33E7" w:rsidRDefault="00687F19" w:rsidP="003F33E7">
            <w:pPr>
              <w:jc w:val="right"/>
              <w:rPr>
                <w:rFonts w:ascii="Times New Roman" w:hAnsi="Times New Roman" w:cs="Times New Roman"/>
                <w:sz w:val="18"/>
                <w:szCs w:val="18"/>
              </w:rPr>
            </w:pPr>
          </w:p>
        </w:tc>
        <w:tc>
          <w:tcPr>
            <w:tcW w:w="1033" w:type="pct"/>
            <w:tcBorders>
              <w:top w:val="single" w:sz="4" w:space="0" w:color="auto"/>
              <w:bottom w:val="double" w:sz="4" w:space="0" w:color="auto"/>
            </w:tcBorders>
            <w:shd w:val="clear" w:color="auto" w:fill="FFFFFF"/>
            <w:vAlign w:val="center"/>
          </w:tcPr>
          <w:p w:rsidR="00344E9B" w:rsidRPr="003F33E7" w:rsidRDefault="00377F5A" w:rsidP="003F33E7">
            <w:pPr>
              <w:pStyle w:val="21"/>
              <w:shd w:val="clear" w:color="auto" w:fill="auto"/>
              <w:spacing w:before="0" w:after="0" w:line="240" w:lineRule="auto"/>
              <w:ind w:firstLine="0"/>
              <w:jc w:val="right"/>
              <w:rPr>
                <w:sz w:val="18"/>
                <w:szCs w:val="18"/>
              </w:rPr>
            </w:pPr>
            <w:r w:rsidRPr="003F33E7">
              <w:rPr>
                <w:rStyle w:val="28pt"/>
                <w:sz w:val="18"/>
                <w:szCs w:val="18"/>
                <w:lang w:val="en-US"/>
              </w:rPr>
              <w:t>37 427 896</w:t>
            </w:r>
          </w:p>
        </w:tc>
      </w:tr>
    </w:tbl>
    <w:p w:rsidR="00344E9B" w:rsidRDefault="00687F19" w:rsidP="008C74D5">
      <w:pPr>
        <w:rPr>
          <w:sz w:val="2"/>
          <w:szCs w:val="2"/>
        </w:rPr>
      </w:pPr>
    </w:p>
    <w:p w:rsidR="00344E9B" w:rsidRPr="003F33E7" w:rsidRDefault="00687F19">
      <w:pPr>
        <w:rPr>
          <w:rFonts w:ascii="Times New Roman" w:hAnsi="Times New Roman" w:cs="Times New Roman"/>
          <w:sz w:val="20"/>
          <w:szCs w:val="20"/>
        </w:rPr>
      </w:pPr>
    </w:p>
    <w:p w:rsidR="00344E9B" w:rsidRDefault="00687F19">
      <w:pPr>
        <w:rPr>
          <w:sz w:val="2"/>
          <w:szCs w:val="2"/>
        </w:rPr>
        <w:sectPr w:rsidR="00344E9B" w:rsidSect="003F33E7">
          <w:footerReference w:type="even" r:id="rId15"/>
          <w:footerReference w:type="default" r:id="rId16"/>
          <w:pgSz w:w="11909" w:h="16834"/>
          <w:pgMar w:top="851" w:right="851" w:bottom="851" w:left="1418" w:header="0" w:footer="567" w:gutter="0"/>
          <w:cols w:space="720"/>
          <w:noEndnote/>
          <w:titlePg/>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4742"/>
        <w:gridCol w:w="1123"/>
        <w:gridCol w:w="211"/>
        <w:gridCol w:w="1096"/>
        <w:gridCol w:w="211"/>
        <w:gridCol w:w="2120"/>
        <w:gridCol w:w="214"/>
        <w:gridCol w:w="2178"/>
        <w:gridCol w:w="196"/>
        <w:gridCol w:w="1660"/>
        <w:gridCol w:w="208"/>
        <w:gridCol w:w="1193"/>
      </w:tblGrid>
      <w:tr w:rsidR="00762726" w:rsidRPr="00E01362" w:rsidTr="00B35D13">
        <w:trPr>
          <w:trHeight w:val="20"/>
          <w:jc w:val="center"/>
        </w:trPr>
        <w:tc>
          <w:tcPr>
            <w:tcW w:w="5000" w:type="pct"/>
            <w:gridSpan w:val="12"/>
            <w:shd w:val="clear" w:color="auto" w:fill="FFFFFF"/>
          </w:tcPr>
          <w:p w:rsidR="00344E9B" w:rsidRPr="00E01362" w:rsidRDefault="00377F5A" w:rsidP="00B35D13">
            <w:pPr>
              <w:pStyle w:val="21"/>
              <w:shd w:val="clear" w:color="auto" w:fill="auto"/>
              <w:spacing w:before="0" w:after="0" w:line="240" w:lineRule="auto"/>
              <w:ind w:firstLine="0"/>
              <w:rPr>
                <w:lang w:val="en-US"/>
              </w:rPr>
            </w:pPr>
            <w:r w:rsidRPr="005D28E6">
              <w:rPr>
                <w:rStyle w:val="20"/>
                <w:lang w:val="en-US"/>
              </w:rPr>
              <w:lastRenderedPageBreak/>
              <w:t>Group of companies “IDGC of the South”</w:t>
            </w:r>
          </w:p>
        </w:tc>
      </w:tr>
      <w:tr w:rsidR="00762726" w:rsidRPr="00E01362" w:rsidTr="00B35D13">
        <w:trPr>
          <w:trHeight w:val="20"/>
          <w:jc w:val="center"/>
        </w:trPr>
        <w:tc>
          <w:tcPr>
            <w:tcW w:w="5000" w:type="pct"/>
            <w:gridSpan w:val="12"/>
            <w:shd w:val="clear" w:color="auto" w:fill="FFFFFF"/>
            <w:vAlign w:val="bottom"/>
          </w:tcPr>
          <w:p w:rsidR="00344E9B" w:rsidRPr="00E01362" w:rsidRDefault="00377F5A" w:rsidP="00B35D13">
            <w:pPr>
              <w:pStyle w:val="21"/>
              <w:shd w:val="clear" w:color="auto" w:fill="auto"/>
              <w:spacing w:before="0" w:after="0" w:line="240" w:lineRule="auto"/>
              <w:ind w:firstLine="0"/>
              <w:rPr>
                <w:lang w:val="en-US"/>
              </w:rPr>
            </w:pPr>
            <w:r w:rsidRPr="005D28E6">
              <w:rPr>
                <w:rStyle w:val="20"/>
                <w:lang w:val="en-US"/>
              </w:rPr>
              <w:t xml:space="preserve">Consolidated interim short report on capital changes for nine months ended on 30 of September, 2017 </w:t>
            </w:r>
            <w:r w:rsidRPr="005D28E6">
              <w:rPr>
                <w:rStyle w:val="20"/>
                <w:lang w:val="en-US"/>
              </w:rPr>
              <w:br/>
              <w:t>(unaudited)</w:t>
            </w:r>
          </w:p>
        </w:tc>
      </w:tr>
      <w:tr w:rsidR="00762726" w:rsidRPr="00E01362" w:rsidTr="00B35D13">
        <w:trPr>
          <w:trHeight w:val="20"/>
          <w:jc w:val="center"/>
        </w:trPr>
        <w:tc>
          <w:tcPr>
            <w:tcW w:w="5000" w:type="pct"/>
            <w:gridSpan w:val="12"/>
            <w:shd w:val="clear" w:color="auto" w:fill="FFFFFF"/>
          </w:tcPr>
          <w:p w:rsidR="00344E9B" w:rsidRPr="00E01362" w:rsidRDefault="00377F5A" w:rsidP="00B35D13">
            <w:pPr>
              <w:pStyle w:val="21"/>
              <w:shd w:val="clear" w:color="auto" w:fill="auto"/>
              <w:spacing w:before="0" w:after="0" w:line="240" w:lineRule="auto"/>
              <w:ind w:firstLine="0"/>
              <w:rPr>
                <w:lang w:val="en-US"/>
              </w:rPr>
            </w:pPr>
            <w:r w:rsidRPr="005D28E6">
              <w:rPr>
                <w:rStyle w:val="28pt0"/>
                <w:sz w:val="20"/>
                <w:szCs w:val="20"/>
                <w:lang w:val="en-US"/>
              </w:rPr>
              <w:t>(in thousands of Russian Rubles unless otherwise stated)</w:t>
            </w:r>
          </w:p>
        </w:tc>
      </w:tr>
      <w:tr w:rsidR="00762726" w:rsidRPr="00E01362" w:rsidTr="001F7995">
        <w:trPr>
          <w:trHeight w:hRule="exact" w:val="372"/>
          <w:jc w:val="center"/>
        </w:trPr>
        <w:tc>
          <w:tcPr>
            <w:tcW w:w="5000" w:type="pct"/>
            <w:gridSpan w:val="12"/>
            <w:tcBorders>
              <w:top w:val="single" w:sz="4" w:space="0" w:color="auto"/>
            </w:tcBorders>
            <w:shd w:val="clear" w:color="auto" w:fill="FFFFFF"/>
          </w:tcPr>
          <w:p w:rsidR="00344E9B" w:rsidRPr="00E01362" w:rsidRDefault="00687F19" w:rsidP="00B35D13">
            <w:pPr>
              <w:rPr>
                <w:rFonts w:ascii="Times New Roman" w:hAnsi="Times New Roman"/>
                <w:sz w:val="10"/>
                <w:szCs w:val="10"/>
                <w:lang w:val="en-US"/>
              </w:rPr>
            </w:pPr>
          </w:p>
        </w:tc>
      </w:tr>
      <w:tr w:rsidR="00762726" w:rsidRPr="00E01362" w:rsidTr="00B35D13">
        <w:trPr>
          <w:trHeight w:val="20"/>
          <w:jc w:val="center"/>
        </w:trPr>
        <w:tc>
          <w:tcPr>
            <w:tcW w:w="1567" w:type="pct"/>
            <w:shd w:val="clear" w:color="auto" w:fill="FFFFFF"/>
          </w:tcPr>
          <w:p w:rsidR="00344E9B" w:rsidRPr="00E01362" w:rsidRDefault="00687F19" w:rsidP="00B35D13">
            <w:pPr>
              <w:rPr>
                <w:rFonts w:ascii="Times New Roman" w:hAnsi="Times New Roman" w:cs="Times New Roman"/>
                <w:sz w:val="18"/>
                <w:szCs w:val="18"/>
                <w:lang w:val="en-US"/>
              </w:rPr>
            </w:pPr>
          </w:p>
        </w:tc>
        <w:tc>
          <w:tcPr>
            <w:tcW w:w="3433" w:type="pct"/>
            <w:gridSpan w:val="11"/>
            <w:shd w:val="clear" w:color="auto" w:fill="FFFFFF"/>
            <w:vAlign w:val="center"/>
          </w:tcPr>
          <w:p w:rsidR="00344E9B" w:rsidRPr="00E01362" w:rsidRDefault="00377F5A" w:rsidP="00B35D13">
            <w:pPr>
              <w:pStyle w:val="21"/>
              <w:shd w:val="clear" w:color="auto" w:fill="auto"/>
              <w:spacing w:before="0" w:after="0" w:line="240" w:lineRule="auto"/>
              <w:ind w:firstLine="0"/>
              <w:jc w:val="center"/>
              <w:rPr>
                <w:b/>
                <w:sz w:val="18"/>
                <w:szCs w:val="18"/>
                <w:lang w:val="en-US"/>
              </w:rPr>
            </w:pPr>
            <w:r w:rsidRPr="005D28E6">
              <w:rPr>
                <w:rStyle w:val="29pt"/>
                <w:b/>
                <w:lang w:val="en-US"/>
              </w:rPr>
              <w:t>Capital payable to the owners of the Company</w:t>
            </w:r>
          </w:p>
        </w:tc>
      </w:tr>
      <w:tr w:rsidR="00762726" w:rsidTr="00B35D13">
        <w:trPr>
          <w:trHeight w:val="20"/>
          <w:jc w:val="center"/>
        </w:trPr>
        <w:tc>
          <w:tcPr>
            <w:tcW w:w="1567" w:type="pct"/>
            <w:shd w:val="clear" w:color="auto" w:fill="FFFFFF"/>
          </w:tcPr>
          <w:p w:rsidR="00344E9B" w:rsidRPr="00E01362" w:rsidRDefault="00687F19" w:rsidP="00B35D13">
            <w:pPr>
              <w:rPr>
                <w:rFonts w:ascii="Times New Roman" w:hAnsi="Times New Roman" w:cs="Times New Roman"/>
                <w:sz w:val="18"/>
                <w:szCs w:val="18"/>
                <w:lang w:val="en-US"/>
              </w:rPr>
            </w:pPr>
          </w:p>
        </w:tc>
        <w:tc>
          <w:tcPr>
            <w:tcW w:w="373" w:type="pct"/>
            <w:tcBorders>
              <w:top w:val="single" w:sz="4" w:space="0" w:color="auto"/>
            </w:tcBorders>
            <w:shd w:val="clear" w:color="auto" w:fill="FFFFFF"/>
            <w:vAlign w:val="center"/>
          </w:tcPr>
          <w:p w:rsidR="00344E9B" w:rsidRPr="005D28E6" w:rsidRDefault="00377F5A" w:rsidP="00B35D13">
            <w:pPr>
              <w:pStyle w:val="21"/>
              <w:shd w:val="clear" w:color="auto" w:fill="auto"/>
              <w:spacing w:before="0" w:after="0" w:line="240" w:lineRule="auto"/>
              <w:ind w:firstLine="0"/>
              <w:jc w:val="center"/>
              <w:rPr>
                <w:b/>
                <w:sz w:val="18"/>
                <w:szCs w:val="18"/>
              </w:rPr>
            </w:pPr>
            <w:r w:rsidRPr="005D28E6">
              <w:rPr>
                <w:rStyle w:val="29pt"/>
                <w:b/>
                <w:lang w:val="en-US"/>
              </w:rPr>
              <w:t>The Share Capital</w:t>
            </w:r>
          </w:p>
        </w:tc>
        <w:tc>
          <w:tcPr>
            <w:tcW w:w="72" w:type="pct"/>
            <w:vMerge w:val="restart"/>
            <w:tcBorders>
              <w:top w:val="single" w:sz="4" w:space="0" w:color="auto"/>
            </w:tcBorders>
            <w:shd w:val="clear" w:color="auto" w:fill="FFFFFF"/>
          </w:tcPr>
          <w:p w:rsidR="00344E9B" w:rsidRPr="005D28E6" w:rsidRDefault="00687F19" w:rsidP="00B35D13">
            <w:pPr>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center"/>
              <w:rPr>
                <w:b/>
                <w:sz w:val="18"/>
                <w:szCs w:val="18"/>
              </w:rPr>
            </w:pPr>
            <w:r w:rsidRPr="005D28E6">
              <w:rPr>
                <w:rStyle w:val="29pt"/>
                <w:b/>
                <w:lang w:val="en-US"/>
              </w:rPr>
              <w:t>Provision for share issue</w:t>
            </w:r>
          </w:p>
        </w:tc>
        <w:tc>
          <w:tcPr>
            <w:tcW w:w="72" w:type="pct"/>
            <w:vMerge w:val="restart"/>
            <w:tcBorders>
              <w:top w:val="single" w:sz="4" w:space="0" w:color="auto"/>
            </w:tcBorders>
            <w:shd w:val="clear" w:color="auto" w:fill="FFFFFF"/>
          </w:tcPr>
          <w:p w:rsidR="00344E9B" w:rsidRPr="005D28E6" w:rsidRDefault="00687F19" w:rsidP="00B35D13">
            <w:pPr>
              <w:rPr>
                <w:rFonts w:ascii="Times New Roman" w:hAnsi="Times New Roman" w:cs="Times New Roman"/>
                <w:b/>
                <w:sz w:val="18"/>
                <w:szCs w:val="18"/>
              </w:rPr>
            </w:pPr>
          </w:p>
        </w:tc>
        <w:tc>
          <w:tcPr>
            <w:tcW w:w="702" w:type="pct"/>
            <w:tcBorders>
              <w:top w:val="single" w:sz="4" w:space="0" w:color="auto"/>
            </w:tcBorders>
            <w:shd w:val="clear" w:color="auto" w:fill="FFFFFF"/>
            <w:vAlign w:val="bottom"/>
          </w:tcPr>
          <w:p w:rsidR="00344E9B" w:rsidRPr="00E01362" w:rsidRDefault="00377F5A" w:rsidP="00FD55AB">
            <w:pPr>
              <w:pStyle w:val="21"/>
              <w:shd w:val="clear" w:color="auto" w:fill="auto"/>
              <w:spacing w:before="0" w:after="0" w:line="240" w:lineRule="auto"/>
              <w:ind w:firstLine="0"/>
              <w:jc w:val="center"/>
              <w:rPr>
                <w:b/>
                <w:sz w:val="18"/>
                <w:szCs w:val="18"/>
                <w:lang w:val="en-US"/>
              </w:rPr>
            </w:pPr>
            <w:r>
              <w:rPr>
                <w:rStyle w:val="29pt"/>
                <w:b/>
                <w:lang w:val="en-US"/>
              </w:rPr>
              <w:t>Revaluation reserve for available-for-sale financial assets</w:t>
            </w:r>
          </w:p>
        </w:tc>
        <w:tc>
          <w:tcPr>
            <w:tcW w:w="73" w:type="pct"/>
            <w:vMerge w:val="restart"/>
            <w:tcBorders>
              <w:top w:val="single" w:sz="4" w:space="0" w:color="auto"/>
            </w:tcBorders>
            <w:shd w:val="clear" w:color="auto" w:fill="FFFFFF"/>
          </w:tcPr>
          <w:p w:rsidR="00344E9B" w:rsidRPr="00E01362" w:rsidRDefault="00687F19" w:rsidP="00B35D13">
            <w:pPr>
              <w:rPr>
                <w:rFonts w:ascii="Times New Roman" w:hAnsi="Times New Roman" w:cs="Times New Roman"/>
                <w:b/>
                <w:sz w:val="18"/>
                <w:szCs w:val="18"/>
                <w:lang w:val="en-US"/>
              </w:rPr>
            </w:pPr>
          </w:p>
        </w:tc>
        <w:tc>
          <w:tcPr>
            <w:tcW w:w="721" w:type="pct"/>
            <w:tcBorders>
              <w:top w:val="single" w:sz="4" w:space="0" w:color="auto"/>
            </w:tcBorders>
            <w:shd w:val="clear" w:color="auto" w:fill="FFFFFF"/>
            <w:vAlign w:val="bottom"/>
          </w:tcPr>
          <w:p w:rsidR="00344E9B" w:rsidRPr="00E01362" w:rsidRDefault="00377F5A" w:rsidP="00B35D13">
            <w:pPr>
              <w:pStyle w:val="21"/>
              <w:shd w:val="clear" w:color="auto" w:fill="auto"/>
              <w:spacing w:before="0" w:after="0" w:line="240" w:lineRule="auto"/>
              <w:ind w:firstLine="0"/>
              <w:jc w:val="center"/>
              <w:rPr>
                <w:b/>
                <w:sz w:val="18"/>
                <w:szCs w:val="18"/>
                <w:lang w:val="en-US"/>
              </w:rPr>
            </w:pPr>
            <w:r>
              <w:rPr>
                <w:rStyle w:val="29pt"/>
                <w:b/>
                <w:lang w:val="en-US"/>
              </w:rPr>
              <w:t>Revaluation reserve for pension plan with given pay-offs</w:t>
            </w:r>
          </w:p>
        </w:tc>
        <w:tc>
          <w:tcPr>
            <w:tcW w:w="67" w:type="pct"/>
            <w:vMerge w:val="restart"/>
            <w:tcBorders>
              <w:top w:val="single" w:sz="4" w:space="0" w:color="auto"/>
            </w:tcBorders>
            <w:shd w:val="clear" w:color="auto" w:fill="FFFFFF"/>
          </w:tcPr>
          <w:p w:rsidR="00344E9B" w:rsidRPr="00E01362" w:rsidRDefault="00687F19" w:rsidP="00B35D13">
            <w:pPr>
              <w:rPr>
                <w:rFonts w:ascii="Times New Roman" w:hAnsi="Times New Roman" w:cs="Times New Roman"/>
                <w:b/>
                <w:sz w:val="18"/>
                <w:szCs w:val="18"/>
                <w:lang w:val="en-US"/>
              </w:rPr>
            </w:pPr>
          </w:p>
        </w:tc>
        <w:tc>
          <w:tcPr>
            <w:tcW w:w="522" w:type="pct"/>
            <w:tcBorders>
              <w:top w:val="single" w:sz="4" w:space="0" w:color="auto"/>
            </w:tcBorders>
            <w:shd w:val="clear" w:color="auto" w:fill="FFFFFF"/>
            <w:vAlign w:val="center"/>
          </w:tcPr>
          <w:p w:rsidR="00344E9B" w:rsidRPr="005D28E6" w:rsidRDefault="00377F5A" w:rsidP="00B35D13">
            <w:pPr>
              <w:pStyle w:val="21"/>
              <w:shd w:val="clear" w:color="auto" w:fill="auto"/>
              <w:spacing w:before="0" w:after="0" w:line="240" w:lineRule="auto"/>
              <w:ind w:firstLine="0"/>
              <w:jc w:val="right"/>
              <w:rPr>
                <w:b/>
                <w:sz w:val="18"/>
                <w:szCs w:val="18"/>
              </w:rPr>
            </w:pPr>
            <w:r w:rsidRPr="005D28E6">
              <w:rPr>
                <w:rStyle w:val="29pt"/>
                <w:b/>
                <w:lang w:val="en-US"/>
              </w:rPr>
              <w:t>Undivided</w:t>
            </w:r>
          </w:p>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(income)/expenditure</w:t>
            </w:r>
          </w:p>
        </w:tc>
        <w:tc>
          <w:tcPr>
            <w:tcW w:w="71" w:type="pct"/>
            <w:vMerge w:val="restart"/>
            <w:tcBorders>
              <w:top w:val="single" w:sz="4" w:space="0" w:color="auto"/>
            </w:tcBorders>
            <w:shd w:val="clear" w:color="auto" w:fill="FFFFFF"/>
          </w:tcPr>
          <w:p w:rsidR="00344E9B" w:rsidRPr="005D28E6" w:rsidRDefault="00687F19" w:rsidP="00B35D13">
            <w:pPr>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60" w:line="240" w:lineRule="auto"/>
              <w:ind w:firstLine="0"/>
              <w:jc w:val="center"/>
              <w:rPr>
                <w:b/>
                <w:sz w:val="18"/>
                <w:szCs w:val="18"/>
              </w:rPr>
            </w:pPr>
            <w:r w:rsidRPr="005D28E6">
              <w:rPr>
                <w:rStyle w:val="29pt"/>
                <w:b/>
                <w:lang w:val="en-US"/>
              </w:rPr>
              <w:t>Total equity</w:t>
            </w:r>
          </w:p>
        </w:tc>
      </w:tr>
      <w:tr w:rsidR="00762726" w:rsidTr="00FD55AB">
        <w:trPr>
          <w:trHeight w:val="20"/>
          <w:jc w:val="center"/>
        </w:trPr>
        <w:tc>
          <w:tcPr>
            <w:tcW w:w="1567" w:type="pct"/>
            <w:shd w:val="clear" w:color="auto" w:fill="FFFFFF"/>
            <w:vAlign w:val="center"/>
          </w:tcPr>
          <w:p w:rsidR="00344E9B" w:rsidRPr="005D28E6" w:rsidRDefault="00377F5A" w:rsidP="00B35D13">
            <w:pPr>
              <w:pStyle w:val="21"/>
              <w:shd w:val="clear" w:color="auto" w:fill="auto"/>
              <w:spacing w:before="0" w:after="0" w:line="240" w:lineRule="auto"/>
              <w:ind w:left="180" w:firstLine="0"/>
              <w:rPr>
                <w:b/>
                <w:sz w:val="18"/>
                <w:szCs w:val="18"/>
              </w:rPr>
            </w:pPr>
            <w:r w:rsidRPr="005D28E6">
              <w:rPr>
                <w:rStyle w:val="29pt"/>
                <w:b/>
                <w:lang w:val="en-US"/>
              </w:rPr>
              <w:t>Balance as at 1 January 2016</w:t>
            </w:r>
          </w:p>
        </w:tc>
        <w:tc>
          <w:tcPr>
            <w:tcW w:w="373" w:type="pct"/>
            <w:tcBorders>
              <w:top w:val="single" w:sz="4" w:space="0" w:color="auto"/>
            </w:tcBorders>
            <w:shd w:val="clear" w:color="auto" w:fill="FFFFFF"/>
            <w:vAlign w:val="center"/>
          </w:tcPr>
          <w:p w:rsidR="00344E9B" w:rsidRPr="005D28E6" w:rsidRDefault="00377F5A" w:rsidP="005D28E6">
            <w:pPr>
              <w:pStyle w:val="21"/>
              <w:shd w:val="clear" w:color="auto" w:fill="auto"/>
              <w:spacing w:before="0" w:after="0" w:line="240" w:lineRule="auto"/>
              <w:ind w:firstLine="0"/>
              <w:jc w:val="right"/>
              <w:rPr>
                <w:b/>
                <w:sz w:val="18"/>
                <w:szCs w:val="18"/>
              </w:rPr>
            </w:pPr>
            <w:r w:rsidRPr="005D28E6">
              <w:rPr>
                <w:rStyle w:val="29pt"/>
                <w:b/>
                <w:lang w:val="en-US"/>
              </w:rPr>
              <w:t>4 981 110</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1 307</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(206 060)</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(6 534 733)</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(1 758 376)</w:t>
            </w:r>
          </w:p>
        </w:tc>
      </w:tr>
      <w:tr w:rsidR="00762726" w:rsidTr="00FD55AB">
        <w:trPr>
          <w:trHeight w:val="20"/>
          <w:jc w:val="center"/>
        </w:trPr>
        <w:tc>
          <w:tcPr>
            <w:tcW w:w="1567" w:type="pct"/>
            <w:shd w:val="clear" w:color="auto" w:fill="FFFFFF"/>
            <w:vAlign w:val="center"/>
          </w:tcPr>
          <w:p w:rsidR="00344E9B" w:rsidRPr="005D28E6" w:rsidRDefault="00377F5A" w:rsidP="00B35D13">
            <w:pPr>
              <w:pStyle w:val="21"/>
              <w:shd w:val="clear" w:color="auto" w:fill="auto"/>
              <w:spacing w:before="0" w:after="0" w:line="240" w:lineRule="auto"/>
              <w:ind w:left="180" w:firstLine="0"/>
              <w:rPr>
                <w:sz w:val="18"/>
                <w:szCs w:val="18"/>
              </w:rPr>
            </w:pPr>
            <w:r w:rsidRPr="005D28E6">
              <w:rPr>
                <w:rStyle w:val="29pt"/>
                <w:lang w:val="en-US"/>
              </w:rPr>
              <w:t>Loss for the period</w:t>
            </w:r>
          </w:p>
        </w:tc>
        <w:tc>
          <w:tcPr>
            <w:tcW w:w="373"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(6 954)</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(6 954)</w:t>
            </w:r>
          </w:p>
        </w:tc>
      </w:tr>
      <w:tr w:rsidR="00762726" w:rsidTr="00FD55AB">
        <w:trPr>
          <w:trHeight w:val="20"/>
          <w:jc w:val="center"/>
        </w:trPr>
        <w:tc>
          <w:tcPr>
            <w:tcW w:w="1567" w:type="pct"/>
            <w:shd w:val="clear" w:color="auto" w:fill="FFFFFF"/>
            <w:vAlign w:val="center"/>
          </w:tcPr>
          <w:p w:rsidR="00344E9B" w:rsidRPr="00E01362" w:rsidRDefault="00377F5A" w:rsidP="005D28E6">
            <w:pPr>
              <w:pStyle w:val="21"/>
              <w:shd w:val="clear" w:color="auto" w:fill="auto"/>
              <w:spacing w:before="0" w:after="0" w:line="240" w:lineRule="auto"/>
              <w:ind w:left="180" w:firstLine="0"/>
              <w:rPr>
                <w:sz w:val="18"/>
                <w:szCs w:val="18"/>
                <w:lang w:val="en-US"/>
              </w:rPr>
            </w:pPr>
            <w:r w:rsidRPr="005D28E6">
              <w:rPr>
                <w:rStyle w:val="29pt"/>
                <w:lang w:val="en-US"/>
              </w:rPr>
              <w:t>Net changes in the fair market value of financial assets available for sale</w:t>
            </w:r>
          </w:p>
        </w:tc>
        <w:tc>
          <w:tcPr>
            <w:tcW w:w="373" w:type="pct"/>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2"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364"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2"/>
                <w:sz w:val="18"/>
                <w:szCs w:val="18"/>
                <w:lang w:val="en-US"/>
              </w:rPr>
              <w:t>_</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1 520</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1 520</w:t>
            </w:r>
          </w:p>
        </w:tc>
      </w:tr>
      <w:tr w:rsidR="00762726" w:rsidTr="00FD55AB">
        <w:trPr>
          <w:trHeight w:val="20"/>
          <w:jc w:val="center"/>
        </w:trPr>
        <w:tc>
          <w:tcPr>
            <w:tcW w:w="1567" w:type="pct"/>
            <w:shd w:val="clear" w:color="auto" w:fill="FFFFFF"/>
            <w:vAlign w:val="center"/>
          </w:tcPr>
          <w:p w:rsidR="00344E9B" w:rsidRPr="00E01362" w:rsidRDefault="00377F5A" w:rsidP="005D28E6">
            <w:pPr>
              <w:pStyle w:val="21"/>
              <w:shd w:val="clear" w:color="auto" w:fill="auto"/>
              <w:spacing w:before="0" w:after="0" w:line="240" w:lineRule="auto"/>
              <w:ind w:left="180" w:firstLine="0"/>
              <w:rPr>
                <w:sz w:val="18"/>
                <w:szCs w:val="18"/>
                <w:lang w:val="en-US"/>
              </w:rPr>
            </w:pPr>
            <w:r w:rsidRPr="005D28E6">
              <w:rPr>
                <w:rStyle w:val="29pt"/>
                <w:lang w:val="en-US"/>
              </w:rPr>
              <w:t>Revaluation of defined benefit pension plans</w:t>
            </w:r>
          </w:p>
        </w:tc>
        <w:tc>
          <w:tcPr>
            <w:tcW w:w="373"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(5 561)</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(5 561)</w:t>
            </w:r>
          </w:p>
        </w:tc>
      </w:tr>
      <w:tr w:rsidR="00762726" w:rsidTr="00FD55AB">
        <w:trPr>
          <w:trHeight w:val="20"/>
          <w:jc w:val="center"/>
        </w:trPr>
        <w:tc>
          <w:tcPr>
            <w:tcW w:w="1567" w:type="pct"/>
            <w:shd w:val="clear" w:color="auto" w:fill="FFFFFF"/>
            <w:vAlign w:val="center"/>
          </w:tcPr>
          <w:p w:rsidR="00344E9B" w:rsidRPr="00E01362" w:rsidRDefault="00377F5A" w:rsidP="00B35D13">
            <w:pPr>
              <w:pStyle w:val="21"/>
              <w:shd w:val="clear" w:color="auto" w:fill="auto"/>
              <w:spacing w:before="0" w:after="0" w:line="240" w:lineRule="auto"/>
              <w:ind w:left="180" w:firstLine="0"/>
              <w:rPr>
                <w:sz w:val="18"/>
                <w:szCs w:val="18"/>
                <w:lang w:val="en-US"/>
              </w:rPr>
            </w:pPr>
            <w:r w:rsidRPr="005D28E6">
              <w:rPr>
                <w:rStyle w:val="29pt"/>
                <w:lang w:val="en-US"/>
              </w:rPr>
              <w:t>Income tax on other aggregate income</w:t>
            </w:r>
          </w:p>
        </w:tc>
        <w:tc>
          <w:tcPr>
            <w:tcW w:w="373"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(304)</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(304)</w:t>
            </w:r>
          </w:p>
        </w:tc>
      </w:tr>
      <w:tr w:rsidR="00762726" w:rsidTr="00FD55AB">
        <w:trPr>
          <w:trHeight w:val="20"/>
          <w:jc w:val="center"/>
        </w:trPr>
        <w:tc>
          <w:tcPr>
            <w:tcW w:w="1567" w:type="pct"/>
            <w:shd w:val="clear" w:color="auto" w:fill="FFFFFF"/>
            <w:vAlign w:val="center"/>
          </w:tcPr>
          <w:p w:rsidR="00344E9B" w:rsidRPr="00E01362" w:rsidRDefault="00377F5A" w:rsidP="00B35D13">
            <w:pPr>
              <w:pStyle w:val="21"/>
              <w:shd w:val="clear" w:color="auto" w:fill="auto"/>
              <w:spacing w:before="0" w:after="0" w:line="240" w:lineRule="auto"/>
              <w:ind w:left="180" w:firstLine="0"/>
              <w:rPr>
                <w:b/>
                <w:sz w:val="18"/>
                <w:szCs w:val="18"/>
                <w:lang w:val="en-US"/>
              </w:rPr>
            </w:pPr>
            <w:r>
              <w:rPr>
                <w:rStyle w:val="29pt"/>
                <w:b/>
                <w:lang w:val="en-US"/>
              </w:rPr>
              <w:t>Total aggregate profit/(loss) for the period</w:t>
            </w:r>
          </w:p>
        </w:tc>
        <w:tc>
          <w:tcPr>
            <w:tcW w:w="373"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Consolas4pt"/>
                <w:rFonts w:ascii="Times New Roman" w:hAnsi="Times New Roman" w:cs="Times New Roman"/>
                <w:b/>
                <w:sz w:val="18"/>
                <w:szCs w:val="18"/>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1 216</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(5 561)</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(6 954)</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(11 299)</w:t>
            </w:r>
          </w:p>
        </w:tc>
      </w:tr>
      <w:tr w:rsidR="00762726" w:rsidRPr="00E01362" w:rsidTr="00FD55AB">
        <w:trPr>
          <w:trHeight w:val="20"/>
          <w:jc w:val="center"/>
        </w:trPr>
        <w:tc>
          <w:tcPr>
            <w:tcW w:w="1567" w:type="pct"/>
            <w:shd w:val="clear" w:color="auto" w:fill="FFFFFF"/>
            <w:vAlign w:val="center"/>
          </w:tcPr>
          <w:p w:rsidR="00344E9B" w:rsidRPr="00E01362" w:rsidRDefault="00377F5A" w:rsidP="005D28E6">
            <w:pPr>
              <w:pStyle w:val="21"/>
              <w:shd w:val="clear" w:color="auto" w:fill="auto"/>
              <w:spacing w:before="0" w:after="0" w:line="240" w:lineRule="auto"/>
              <w:ind w:left="180" w:firstLine="0"/>
              <w:rPr>
                <w:sz w:val="18"/>
                <w:szCs w:val="18"/>
                <w:lang w:val="en-US"/>
              </w:rPr>
            </w:pPr>
            <w:r w:rsidRPr="005D28E6">
              <w:rPr>
                <w:rStyle w:val="28pt0"/>
                <w:sz w:val="18"/>
                <w:szCs w:val="18"/>
                <w:lang w:val="en-US"/>
              </w:rPr>
              <w:t>Transactions with owners, reflected directly in equity</w:t>
            </w:r>
          </w:p>
        </w:tc>
        <w:tc>
          <w:tcPr>
            <w:tcW w:w="373"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2"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364"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2"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02"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3"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21"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67"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522"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1"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396"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r>
      <w:tr w:rsidR="00762726" w:rsidTr="00FD55AB">
        <w:trPr>
          <w:trHeight w:val="20"/>
          <w:jc w:val="center"/>
        </w:trPr>
        <w:tc>
          <w:tcPr>
            <w:tcW w:w="1567" w:type="pct"/>
            <w:shd w:val="clear" w:color="auto" w:fill="FFFFFF"/>
            <w:vAlign w:val="center"/>
          </w:tcPr>
          <w:p w:rsidR="00344E9B" w:rsidRPr="005D28E6" w:rsidRDefault="00377F5A" w:rsidP="00B35D13">
            <w:pPr>
              <w:pStyle w:val="21"/>
              <w:shd w:val="clear" w:color="auto" w:fill="auto"/>
              <w:spacing w:before="0" w:after="0" w:line="240" w:lineRule="auto"/>
              <w:ind w:left="180" w:firstLine="0"/>
              <w:rPr>
                <w:sz w:val="18"/>
                <w:szCs w:val="18"/>
              </w:rPr>
            </w:pPr>
            <w:r w:rsidRPr="005D28E6">
              <w:rPr>
                <w:rStyle w:val="29pt"/>
                <w:lang w:val="en-US"/>
              </w:rPr>
              <w:t>Dividends</w:t>
            </w:r>
          </w:p>
        </w:tc>
        <w:tc>
          <w:tcPr>
            <w:tcW w:w="373"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Consolas4pt"/>
                <w:rFonts w:ascii="Times New Roman" w:hAnsi="Times New Roman" w:cs="Times New Roman"/>
                <w:sz w:val="18"/>
                <w:szCs w:val="18"/>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(142 096)</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(142 096)</w:t>
            </w:r>
          </w:p>
        </w:tc>
      </w:tr>
      <w:tr w:rsidR="00762726" w:rsidTr="00FD55AB">
        <w:trPr>
          <w:trHeight w:val="20"/>
          <w:jc w:val="center"/>
        </w:trPr>
        <w:tc>
          <w:tcPr>
            <w:tcW w:w="1567" w:type="pct"/>
            <w:shd w:val="clear" w:color="auto" w:fill="FFFFFF"/>
            <w:vAlign w:val="center"/>
          </w:tcPr>
          <w:p w:rsidR="00344E9B" w:rsidRPr="00E01362" w:rsidRDefault="00377F5A" w:rsidP="00B35D13">
            <w:pPr>
              <w:pStyle w:val="21"/>
              <w:shd w:val="clear" w:color="auto" w:fill="auto"/>
              <w:spacing w:before="0" w:after="0" w:line="240" w:lineRule="auto"/>
              <w:ind w:left="180" w:firstLine="0"/>
              <w:rPr>
                <w:b/>
                <w:sz w:val="18"/>
                <w:szCs w:val="18"/>
                <w:lang w:val="en-US"/>
              </w:rPr>
            </w:pPr>
            <w:r w:rsidRPr="005D28E6">
              <w:rPr>
                <w:rStyle w:val="29pt"/>
                <w:b/>
                <w:lang w:val="en-US"/>
              </w:rPr>
              <w:t>Total transactions with owners, reflected directly in equity</w:t>
            </w:r>
          </w:p>
        </w:tc>
        <w:tc>
          <w:tcPr>
            <w:tcW w:w="373"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b/>
                <w:sz w:val="18"/>
                <w:szCs w:val="18"/>
                <w:lang w:val="en-US"/>
              </w:rPr>
            </w:pPr>
          </w:p>
        </w:tc>
        <w:tc>
          <w:tcPr>
            <w:tcW w:w="72" w:type="pct"/>
            <w:vMerge/>
            <w:shd w:val="clear" w:color="auto" w:fill="FFFFFF"/>
            <w:vAlign w:val="center"/>
          </w:tcPr>
          <w:p w:rsidR="00344E9B" w:rsidRPr="00E01362" w:rsidRDefault="00687F19" w:rsidP="00FD55AB">
            <w:pPr>
              <w:jc w:val="right"/>
              <w:rPr>
                <w:rFonts w:ascii="Times New Roman" w:hAnsi="Times New Roman" w:cs="Times New Roman"/>
                <w:b/>
                <w:sz w:val="18"/>
                <w:szCs w:val="18"/>
                <w:lang w:val="en-US"/>
              </w:rPr>
            </w:pPr>
          </w:p>
        </w:tc>
        <w:tc>
          <w:tcPr>
            <w:tcW w:w="364"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b/>
                <w:sz w:val="18"/>
                <w:szCs w:val="18"/>
                <w:lang w:val="en-US"/>
              </w:rPr>
            </w:pPr>
          </w:p>
        </w:tc>
        <w:tc>
          <w:tcPr>
            <w:tcW w:w="72" w:type="pct"/>
            <w:vMerge/>
            <w:shd w:val="clear" w:color="auto" w:fill="FFFFFF"/>
            <w:vAlign w:val="center"/>
          </w:tcPr>
          <w:p w:rsidR="00344E9B" w:rsidRPr="00E01362" w:rsidRDefault="00687F19" w:rsidP="00FD55AB">
            <w:pPr>
              <w:jc w:val="right"/>
              <w:rPr>
                <w:rFonts w:ascii="Times New Roman" w:hAnsi="Times New Roman" w:cs="Times New Roman"/>
                <w:b/>
                <w:sz w:val="18"/>
                <w:szCs w:val="18"/>
                <w:lang w:val="en-US"/>
              </w:rPr>
            </w:pPr>
          </w:p>
        </w:tc>
        <w:tc>
          <w:tcPr>
            <w:tcW w:w="702"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b/>
                <w:sz w:val="18"/>
                <w:szCs w:val="18"/>
                <w:lang w:val="en-US"/>
              </w:rPr>
            </w:pPr>
          </w:p>
        </w:tc>
        <w:tc>
          <w:tcPr>
            <w:tcW w:w="73" w:type="pct"/>
            <w:vMerge/>
            <w:shd w:val="clear" w:color="auto" w:fill="FFFFFF"/>
            <w:vAlign w:val="center"/>
          </w:tcPr>
          <w:p w:rsidR="00344E9B" w:rsidRPr="00E01362" w:rsidRDefault="00687F19" w:rsidP="00FD55AB">
            <w:pPr>
              <w:jc w:val="right"/>
              <w:rPr>
                <w:rFonts w:ascii="Times New Roman" w:hAnsi="Times New Roman" w:cs="Times New Roman"/>
                <w:b/>
                <w:sz w:val="18"/>
                <w:szCs w:val="18"/>
                <w:lang w:val="en-US"/>
              </w:rPr>
            </w:pPr>
          </w:p>
        </w:tc>
        <w:tc>
          <w:tcPr>
            <w:tcW w:w="721"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b/>
                <w:sz w:val="18"/>
                <w:szCs w:val="18"/>
                <w:lang w:val="en-US"/>
              </w:rPr>
            </w:pPr>
          </w:p>
        </w:tc>
        <w:tc>
          <w:tcPr>
            <w:tcW w:w="67" w:type="pct"/>
            <w:vMerge/>
            <w:shd w:val="clear" w:color="auto" w:fill="FFFFFF"/>
            <w:vAlign w:val="center"/>
          </w:tcPr>
          <w:p w:rsidR="00344E9B" w:rsidRPr="00E01362" w:rsidRDefault="00687F19" w:rsidP="00FD55AB">
            <w:pPr>
              <w:jc w:val="right"/>
              <w:rPr>
                <w:rFonts w:ascii="Times New Roman" w:hAnsi="Times New Roman" w:cs="Times New Roman"/>
                <w:b/>
                <w:sz w:val="18"/>
                <w:szCs w:val="18"/>
                <w:lang w:val="en-US"/>
              </w:rPr>
            </w:pPr>
          </w:p>
        </w:tc>
        <w:tc>
          <w:tcPr>
            <w:tcW w:w="52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(142 096)</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(142 096)</w:t>
            </w:r>
          </w:p>
        </w:tc>
      </w:tr>
      <w:tr w:rsidR="00762726" w:rsidTr="00FD55AB">
        <w:trPr>
          <w:trHeight w:val="20"/>
          <w:jc w:val="center"/>
        </w:trPr>
        <w:tc>
          <w:tcPr>
            <w:tcW w:w="1567" w:type="pct"/>
            <w:shd w:val="clear" w:color="auto" w:fill="FFFFFF"/>
            <w:vAlign w:val="center"/>
          </w:tcPr>
          <w:p w:rsidR="00344E9B" w:rsidRPr="005D28E6" w:rsidRDefault="00377F5A" w:rsidP="00B35D13">
            <w:pPr>
              <w:pStyle w:val="21"/>
              <w:shd w:val="clear" w:color="auto" w:fill="auto"/>
              <w:spacing w:before="0" w:after="0" w:line="240" w:lineRule="auto"/>
              <w:ind w:left="180" w:firstLine="0"/>
              <w:rPr>
                <w:b/>
                <w:sz w:val="18"/>
                <w:szCs w:val="18"/>
              </w:rPr>
            </w:pPr>
            <w:r w:rsidRPr="005D28E6">
              <w:rPr>
                <w:rStyle w:val="29pt"/>
                <w:b/>
                <w:lang w:val="en-US"/>
              </w:rPr>
              <w:t>Balance on 30 of September, 2016</w:t>
            </w:r>
          </w:p>
        </w:tc>
        <w:tc>
          <w:tcPr>
            <w:tcW w:w="373"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4 981 110</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2 523</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(211 621)</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(6 683 783)</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344E9B" w:rsidRPr="005D28E6" w:rsidRDefault="00377F5A" w:rsidP="005D28E6">
            <w:pPr>
              <w:pStyle w:val="21"/>
              <w:shd w:val="clear" w:color="auto" w:fill="auto"/>
              <w:spacing w:before="0" w:after="0" w:line="240" w:lineRule="auto"/>
              <w:ind w:firstLine="0"/>
              <w:jc w:val="right"/>
              <w:rPr>
                <w:b/>
                <w:sz w:val="18"/>
                <w:szCs w:val="18"/>
              </w:rPr>
            </w:pPr>
            <w:r>
              <w:rPr>
                <w:rStyle w:val="29pt"/>
                <w:b/>
                <w:lang w:val="en-US"/>
              </w:rPr>
              <w:t>(1 911 771)</w:t>
            </w:r>
          </w:p>
        </w:tc>
      </w:tr>
      <w:tr w:rsidR="00762726" w:rsidTr="00FD55AB">
        <w:trPr>
          <w:trHeight w:val="20"/>
          <w:jc w:val="center"/>
        </w:trPr>
        <w:tc>
          <w:tcPr>
            <w:tcW w:w="1567" w:type="pct"/>
            <w:shd w:val="clear" w:color="auto" w:fill="FFFFFF"/>
            <w:vAlign w:val="center"/>
          </w:tcPr>
          <w:p w:rsidR="00344E9B" w:rsidRPr="005D28E6" w:rsidRDefault="00377F5A" w:rsidP="00B35D13">
            <w:pPr>
              <w:pStyle w:val="21"/>
              <w:shd w:val="clear" w:color="auto" w:fill="auto"/>
              <w:spacing w:before="0" w:after="0" w:line="240" w:lineRule="auto"/>
              <w:ind w:left="180" w:firstLine="0"/>
              <w:rPr>
                <w:b/>
                <w:sz w:val="18"/>
                <w:szCs w:val="18"/>
              </w:rPr>
            </w:pPr>
            <w:r w:rsidRPr="005D28E6">
              <w:rPr>
                <w:rStyle w:val="29pt"/>
                <w:b/>
                <w:lang w:val="en-US"/>
              </w:rPr>
              <w:t>Balance on 1 of January, 2017</w:t>
            </w:r>
          </w:p>
        </w:tc>
        <w:tc>
          <w:tcPr>
            <w:tcW w:w="373"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4 981 110</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143,909</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2 149</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(209 592)</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(8 022 855)</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(3 105 279)</w:t>
            </w:r>
          </w:p>
        </w:tc>
      </w:tr>
      <w:tr w:rsidR="00762726" w:rsidTr="00FD55AB">
        <w:trPr>
          <w:trHeight w:val="20"/>
          <w:jc w:val="center"/>
        </w:trPr>
        <w:tc>
          <w:tcPr>
            <w:tcW w:w="1567" w:type="pct"/>
            <w:shd w:val="clear" w:color="auto" w:fill="FFFFFF"/>
            <w:vAlign w:val="center"/>
          </w:tcPr>
          <w:p w:rsidR="00344E9B" w:rsidRPr="005D28E6" w:rsidRDefault="00377F5A" w:rsidP="00B35D13">
            <w:pPr>
              <w:pStyle w:val="21"/>
              <w:shd w:val="clear" w:color="auto" w:fill="auto"/>
              <w:spacing w:before="0" w:after="0" w:line="240" w:lineRule="auto"/>
              <w:ind w:left="180" w:firstLine="0"/>
              <w:rPr>
                <w:sz w:val="18"/>
                <w:szCs w:val="18"/>
              </w:rPr>
            </w:pPr>
            <w:r w:rsidRPr="005D28E6">
              <w:rPr>
                <w:rStyle w:val="29pt"/>
                <w:lang w:val="en-US"/>
              </w:rPr>
              <w:t>Profit for the period</w:t>
            </w:r>
          </w:p>
        </w:tc>
        <w:tc>
          <w:tcPr>
            <w:tcW w:w="373"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1 460 699</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1 460 699</w:t>
            </w:r>
          </w:p>
        </w:tc>
      </w:tr>
      <w:tr w:rsidR="00762726" w:rsidTr="00FD55AB">
        <w:trPr>
          <w:trHeight w:val="20"/>
          <w:jc w:val="center"/>
        </w:trPr>
        <w:tc>
          <w:tcPr>
            <w:tcW w:w="1567" w:type="pct"/>
            <w:shd w:val="clear" w:color="auto" w:fill="FFFFFF"/>
            <w:vAlign w:val="center"/>
          </w:tcPr>
          <w:p w:rsidR="00344E9B" w:rsidRPr="00E01362" w:rsidRDefault="00377F5A" w:rsidP="005D28E6">
            <w:pPr>
              <w:pStyle w:val="21"/>
              <w:shd w:val="clear" w:color="auto" w:fill="auto"/>
              <w:spacing w:before="0" w:after="0" w:line="240" w:lineRule="auto"/>
              <w:ind w:left="180" w:firstLine="0"/>
              <w:rPr>
                <w:sz w:val="18"/>
                <w:szCs w:val="18"/>
                <w:lang w:val="en-US"/>
              </w:rPr>
            </w:pPr>
            <w:r w:rsidRPr="005D28E6">
              <w:rPr>
                <w:rStyle w:val="29pt"/>
                <w:lang w:val="en-US"/>
              </w:rPr>
              <w:t>Net changes in the fair market value of financial assets available for sale</w:t>
            </w:r>
          </w:p>
        </w:tc>
        <w:tc>
          <w:tcPr>
            <w:tcW w:w="373"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2"/>
                <w:sz w:val="18"/>
                <w:szCs w:val="18"/>
                <w:lang w:val="en-US"/>
              </w:rPr>
              <w:t>__</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2"/>
                <w:sz w:val="18"/>
                <w:szCs w:val="18"/>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(89)</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2"/>
                <w:sz w:val="18"/>
                <w:szCs w:val="18"/>
                <w:lang w:val="en-US"/>
              </w:rPr>
              <w:t>_</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(89)</w:t>
            </w:r>
          </w:p>
        </w:tc>
      </w:tr>
      <w:tr w:rsidR="00762726" w:rsidTr="00FD55AB">
        <w:trPr>
          <w:trHeight w:val="20"/>
          <w:jc w:val="center"/>
        </w:trPr>
        <w:tc>
          <w:tcPr>
            <w:tcW w:w="1567" w:type="pct"/>
            <w:shd w:val="clear" w:color="auto" w:fill="FFFFFF"/>
            <w:vAlign w:val="center"/>
          </w:tcPr>
          <w:p w:rsidR="00344E9B" w:rsidRPr="00E01362" w:rsidRDefault="00377F5A" w:rsidP="00B35D13">
            <w:pPr>
              <w:pStyle w:val="21"/>
              <w:shd w:val="clear" w:color="auto" w:fill="auto"/>
              <w:spacing w:before="0" w:after="0" w:line="240" w:lineRule="auto"/>
              <w:ind w:left="180" w:firstLine="0"/>
              <w:rPr>
                <w:sz w:val="18"/>
                <w:szCs w:val="18"/>
                <w:lang w:val="en-US"/>
              </w:rPr>
            </w:pPr>
            <w:r w:rsidRPr="005D28E6">
              <w:rPr>
                <w:rStyle w:val="29pt"/>
                <w:lang w:val="en-US"/>
              </w:rPr>
              <w:t>Revaluation of defined benefit pension plans</w:t>
            </w:r>
          </w:p>
        </w:tc>
        <w:tc>
          <w:tcPr>
            <w:tcW w:w="373"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(3 853)</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(3 853)</w:t>
            </w:r>
          </w:p>
        </w:tc>
      </w:tr>
      <w:tr w:rsidR="00762726" w:rsidTr="00FD55AB">
        <w:trPr>
          <w:trHeight w:val="20"/>
          <w:jc w:val="center"/>
        </w:trPr>
        <w:tc>
          <w:tcPr>
            <w:tcW w:w="1567" w:type="pct"/>
            <w:shd w:val="clear" w:color="auto" w:fill="FFFFFF"/>
            <w:vAlign w:val="center"/>
          </w:tcPr>
          <w:p w:rsidR="00344E9B" w:rsidRPr="00E01362" w:rsidRDefault="00377F5A" w:rsidP="00B35D13">
            <w:pPr>
              <w:pStyle w:val="21"/>
              <w:shd w:val="clear" w:color="auto" w:fill="auto"/>
              <w:spacing w:before="0" w:after="0" w:line="240" w:lineRule="auto"/>
              <w:ind w:left="180" w:firstLine="0"/>
              <w:rPr>
                <w:sz w:val="18"/>
                <w:szCs w:val="18"/>
                <w:lang w:val="en-US"/>
              </w:rPr>
            </w:pPr>
            <w:r w:rsidRPr="005D28E6">
              <w:rPr>
                <w:rStyle w:val="29pt"/>
                <w:lang w:val="en-US"/>
              </w:rPr>
              <w:t>Income tax on other aggregate income</w:t>
            </w:r>
          </w:p>
        </w:tc>
        <w:tc>
          <w:tcPr>
            <w:tcW w:w="373"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17</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17</w:t>
            </w:r>
          </w:p>
        </w:tc>
      </w:tr>
      <w:tr w:rsidR="00762726" w:rsidTr="00FD55AB">
        <w:trPr>
          <w:trHeight w:val="20"/>
          <w:jc w:val="center"/>
        </w:trPr>
        <w:tc>
          <w:tcPr>
            <w:tcW w:w="1567" w:type="pct"/>
            <w:shd w:val="clear" w:color="auto" w:fill="FFFFFF"/>
            <w:vAlign w:val="center"/>
          </w:tcPr>
          <w:p w:rsidR="00344E9B" w:rsidRPr="00E01362" w:rsidRDefault="00377F5A" w:rsidP="005D28E6">
            <w:pPr>
              <w:pStyle w:val="21"/>
              <w:shd w:val="clear" w:color="auto" w:fill="auto"/>
              <w:spacing w:before="0" w:after="0" w:line="240" w:lineRule="auto"/>
              <w:ind w:left="180" w:firstLine="0"/>
              <w:rPr>
                <w:b/>
                <w:sz w:val="18"/>
                <w:szCs w:val="18"/>
                <w:lang w:val="en-US"/>
              </w:rPr>
            </w:pPr>
            <w:r w:rsidRPr="005D28E6">
              <w:rPr>
                <w:rStyle w:val="29pt"/>
                <w:b/>
                <w:lang w:val="en-US"/>
              </w:rPr>
              <w:t>Total aggregate (loss)/profit for the period</w:t>
            </w:r>
          </w:p>
        </w:tc>
        <w:tc>
          <w:tcPr>
            <w:tcW w:w="373"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Consolas4pt"/>
                <w:rFonts w:ascii="Times New Roman" w:hAnsi="Times New Roman" w:cs="Times New Roman"/>
                <w:b/>
                <w:sz w:val="18"/>
                <w:szCs w:val="18"/>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(72)</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(3 853)</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1 460 699</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Pr>
                <w:rStyle w:val="29pt"/>
                <w:b/>
                <w:lang w:val="en-US"/>
              </w:rPr>
              <w:t>1 456 774</w:t>
            </w:r>
          </w:p>
        </w:tc>
      </w:tr>
      <w:tr w:rsidR="00762726" w:rsidRPr="00E01362" w:rsidTr="00FD55AB">
        <w:trPr>
          <w:trHeight w:val="20"/>
          <w:jc w:val="center"/>
        </w:trPr>
        <w:tc>
          <w:tcPr>
            <w:tcW w:w="1567" w:type="pct"/>
            <w:shd w:val="clear" w:color="auto" w:fill="FFFFFF"/>
            <w:vAlign w:val="center"/>
          </w:tcPr>
          <w:p w:rsidR="00344E9B" w:rsidRPr="00E01362" w:rsidRDefault="00377F5A" w:rsidP="00B35D13">
            <w:pPr>
              <w:pStyle w:val="21"/>
              <w:shd w:val="clear" w:color="auto" w:fill="auto"/>
              <w:spacing w:before="0" w:after="0" w:line="240" w:lineRule="auto"/>
              <w:ind w:left="180" w:firstLine="0"/>
              <w:rPr>
                <w:sz w:val="18"/>
                <w:szCs w:val="18"/>
                <w:lang w:val="en-US"/>
              </w:rPr>
            </w:pPr>
            <w:r w:rsidRPr="005D28E6">
              <w:rPr>
                <w:rStyle w:val="28pt0"/>
                <w:sz w:val="18"/>
                <w:szCs w:val="18"/>
                <w:lang w:val="en-US"/>
              </w:rPr>
              <w:t>Transactions with owners, reflected directly in equity</w:t>
            </w:r>
          </w:p>
        </w:tc>
        <w:tc>
          <w:tcPr>
            <w:tcW w:w="373"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2"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364"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2"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02"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3"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21"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67"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522"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71" w:type="pct"/>
            <w:vMerge/>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c>
          <w:tcPr>
            <w:tcW w:w="396" w:type="pct"/>
            <w:tcBorders>
              <w:top w:val="single" w:sz="4" w:space="0" w:color="auto"/>
            </w:tcBorders>
            <w:shd w:val="clear" w:color="auto" w:fill="FFFFFF"/>
            <w:vAlign w:val="center"/>
          </w:tcPr>
          <w:p w:rsidR="00344E9B" w:rsidRPr="00E01362" w:rsidRDefault="00687F19" w:rsidP="00FD55AB">
            <w:pPr>
              <w:jc w:val="right"/>
              <w:rPr>
                <w:rFonts w:ascii="Times New Roman" w:hAnsi="Times New Roman" w:cs="Times New Roman"/>
                <w:sz w:val="18"/>
                <w:szCs w:val="18"/>
                <w:lang w:val="en-US"/>
              </w:rPr>
            </w:pPr>
          </w:p>
        </w:tc>
      </w:tr>
      <w:tr w:rsidR="00762726" w:rsidTr="00FD55AB">
        <w:trPr>
          <w:trHeight w:val="20"/>
          <w:jc w:val="center"/>
        </w:trPr>
        <w:tc>
          <w:tcPr>
            <w:tcW w:w="1567" w:type="pct"/>
            <w:shd w:val="clear" w:color="auto" w:fill="FFFFFF"/>
            <w:vAlign w:val="center"/>
          </w:tcPr>
          <w:p w:rsidR="00344E9B" w:rsidRPr="005D28E6" w:rsidRDefault="00377F5A" w:rsidP="005D28E6">
            <w:pPr>
              <w:pStyle w:val="21"/>
              <w:shd w:val="clear" w:color="auto" w:fill="auto"/>
              <w:spacing w:before="0" w:after="0" w:line="240" w:lineRule="auto"/>
              <w:ind w:left="180" w:firstLine="0"/>
              <w:rPr>
                <w:sz w:val="18"/>
                <w:szCs w:val="18"/>
              </w:rPr>
            </w:pPr>
            <w:r w:rsidRPr="005D28E6">
              <w:rPr>
                <w:rStyle w:val="29pt"/>
                <w:lang w:val="en-US"/>
              </w:rPr>
              <w:t>Provision for share issue</w:t>
            </w:r>
          </w:p>
        </w:tc>
        <w:tc>
          <w:tcPr>
            <w:tcW w:w="373"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1 778 887</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Consolas4pt"/>
                <w:rFonts w:ascii="Times New Roman" w:hAnsi="Times New Roman" w:cs="Times New Roman"/>
                <w:sz w:val="18"/>
                <w:szCs w:val="18"/>
                <w:lang w:val="en-US"/>
              </w:rPr>
              <w:t>-</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Pr>
                <w:rStyle w:val="29pt"/>
                <w:lang w:val="en-US"/>
              </w:rPr>
              <w:t>1 778 887</w:t>
            </w:r>
          </w:p>
        </w:tc>
      </w:tr>
      <w:tr w:rsidR="00762726" w:rsidTr="00FD55AB">
        <w:trPr>
          <w:trHeight w:val="20"/>
          <w:jc w:val="center"/>
        </w:trPr>
        <w:tc>
          <w:tcPr>
            <w:tcW w:w="1567" w:type="pct"/>
            <w:shd w:val="clear" w:color="auto" w:fill="FFFFFF"/>
            <w:vAlign w:val="center"/>
          </w:tcPr>
          <w:p w:rsidR="00344E9B" w:rsidRPr="005D28E6" w:rsidRDefault="00377F5A" w:rsidP="00B35D13">
            <w:pPr>
              <w:pStyle w:val="21"/>
              <w:shd w:val="clear" w:color="auto" w:fill="auto"/>
              <w:spacing w:before="0" w:after="0" w:line="240" w:lineRule="auto"/>
              <w:ind w:left="180" w:firstLine="0"/>
              <w:rPr>
                <w:sz w:val="18"/>
                <w:szCs w:val="18"/>
              </w:rPr>
            </w:pPr>
            <w:r w:rsidRPr="005D28E6">
              <w:rPr>
                <w:rStyle w:val="29pt"/>
                <w:lang w:val="en-US"/>
              </w:rPr>
              <w:t>Capital increase</w:t>
            </w:r>
          </w:p>
        </w:tc>
        <w:tc>
          <w:tcPr>
            <w:tcW w:w="373"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9pt"/>
                <w:lang w:val="en-US"/>
              </w:rPr>
              <w:t>1 136 704</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64"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Pr>
                <w:rStyle w:val="29pt"/>
                <w:lang w:val="en-US"/>
              </w:rPr>
              <w:t>(1 136 704)</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0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2"/>
                <w:sz w:val="18"/>
                <w:szCs w:val="18"/>
                <w:lang w:val="en-US"/>
              </w:rPr>
              <w:t>„</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721"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Consolas4pt"/>
                <w:rFonts w:ascii="Times New Roman" w:hAnsi="Times New Roman" w:cs="Times New Roman"/>
                <w:sz w:val="18"/>
                <w:szCs w:val="18"/>
                <w:lang w:val="en-US"/>
              </w:rPr>
              <w:t>-</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522"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2"/>
                <w:sz w:val="18"/>
                <w:szCs w:val="18"/>
                <w:lang w:val="en-US"/>
              </w:rPr>
              <w:t>_</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sz w:val="18"/>
                <w:szCs w:val="18"/>
              </w:rPr>
            </w:pPr>
          </w:p>
        </w:tc>
        <w:tc>
          <w:tcPr>
            <w:tcW w:w="396" w:type="pct"/>
            <w:shd w:val="clear" w:color="auto" w:fill="FFFFFF"/>
            <w:vAlign w:val="center"/>
          </w:tcPr>
          <w:p w:rsidR="00344E9B" w:rsidRPr="005D28E6" w:rsidRDefault="00377F5A" w:rsidP="00FD55AB">
            <w:pPr>
              <w:pStyle w:val="21"/>
              <w:shd w:val="clear" w:color="auto" w:fill="auto"/>
              <w:spacing w:before="0" w:after="0" w:line="240" w:lineRule="auto"/>
              <w:ind w:firstLine="0"/>
              <w:jc w:val="right"/>
              <w:rPr>
                <w:sz w:val="18"/>
                <w:szCs w:val="18"/>
              </w:rPr>
            </w:pPr>
            <w:r w:rsidRPr="005D28E6">
              <w:rPr>
                <w:rStyle w:val="2Consolas4pt"/>
                <w:rFonts w:ascii="Times New Roman" w:hAnsi="Times New Roman" w:cs="Times New Roman"/>
                <w:sz w:val="18"/>
                <w:szCs w:val="18"/>
                <w:lang w:val="en-US"/>
              </w:rPr>
              <w:t>-</w:t>
            </w:r>
          </w:p>
        </w:tc>
      </w:tr>
      <w:tr w:rsidR="00762726" w:rsidTr="00FD55AB">
        <w:trPr>
          <w:trHeight w:val="20"/>
          <w:jc w:val="center"/>
        </w:trPr>
        <w:tc>
          <w:tcPr>
            <w:tcW w:w="1567" w:type="pct"/>
            <w:shd w:val="clear" w:color="auto" w:fill="FFFFFF"/>
            <w:vAlign w:val="center"/>
          </w:tcPr>
          <w:p w:rsidR="00344E9B" w:rsidRPr="00E01362" w:rsidRDefault="00377F5A" w:rsidP="00B35D13">
            <w:pPr>
              <w:pStyle w:val="21"/>
              <w:shd w:val="clear" w:color="auto" w:fill="auto"/>
              <w:spacing w:before="0" w:after="0" w:line="240" w:lineRule="auto"/>
              <w:ind w:left="180" w:firstLine="0"/>
              <w:rPr>
                <w:b/>
                <w:sz w:val="18"/>
                <w:szCs w:val="18"/>
                <w:lang w:val="en-US"/>
              </w:rPr>
            </w:pPr>
            <w:r w:rsidRPr="005D28E6">
              <w:rPr>
                <w:rStyle w:val="29pt"/>
                <w:b/>
                <w:lang w:val="en-US"/>
              </w:rPr>
              <w:t>Total transactions with owners, reflected directly in equity</w:t>
            </w:r>
          </w:p>
        </w:tc>
        <w:tc>
          <w:tcPr>
            <w:tcW w:w="373"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1 136 704</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642,183</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3"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67"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1"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Pr>
                <w:rStyle w:val="29pt"/>
                <w:b/>
                <w:lang w:val="en-US"/>
              </w:rPr>
              <w:t>1 778 887</w:t>
            </w:r>
          </w:p>
        </w:tc>
      </w:tr>
      <w:tr w:rsidR="00762726" w:rsidTr="00FD55AB">
        <w:trPr>
          <w:trHeight w:val="20"/>
          <w:jc w:val="center"/>
        </w:trPr>
        <w:tc>
          <w:tcPr>
            <w:tcW w:w="1567" w:type="pct"/>
            <w:shd w:val="clear" w:color="auto" w:fill="FFFFFF"/>
            <w:vAlign w:val="center"/>
          </w:tcPr>
          <w:p w:rsidR="00344E9B" w:rsidRPr="005D28E6" w:rsidRDefault="00377F5A" w:rsidP="00B35D13">
            <w:pPr>
              <w:pStyle w:val="21"/>
              <w:shd w:val="clear" w:color="auto" w:fill="auto"/>
              <w:spacing w:before="0" w:after="0" w:line="240" w:lineRule="auto"/>
              <w:ind w:left="180" w:firstLine="0"/>
              <w:rPr>
                <w:b/>
                <w:sz w:val="18"/>
                <w:szCs w:val="18"/>
              </w:rPr>
            </w:pPr>
            <w:r w:rsidRPr="005D28E6">
              <w:rPr>
                <w:rStyle w:val="29pt"/>
                <w:b/>
                <w:lang w:val="en-US"/>
              </w:rPr>
              <w:t>Balance on 30 of September, 2017</w:t>
            </w:r>
          </w:p>
        </w:tc>
        <w:tc>
          <w:tcPr>
            <w:tcW w:w="373" w:type="pct"/>
            <w:tcBorders>
              <w:top w:val="single" w:sz="4" w:space="0" w:color="auto"/>
              <w:bottom w:val="single" w:sz="4" w:space="0" w:color="auto"/>
            </w:tcBorders>
            <w:shd w:val="clear" w:color="auto" w:fill="FFFFFF"/>
            <w:vAlign w:val="center"/>
          </w:tcPr>
          <w:p w:rsidR="00344E9B" w:rsidRPr="005D28E6" w:rsidRDefault="00377F5A" w:rsidP="005D28E6">
            <w:pPr>
              <w:pStyle w:val="21"/>
              <w:shd w:val="clear" w:color="auto" w:fill="auto"/>
              <w:spacing w:before="0" w:after="0" w:line="240" w:lineRule="auto"/>
              <w:ind w:firstLine="0"/>
              <w:jc w:val="right"/>
              <w:rPr>
                <w:b/>
                <w:sz w:val="18"/>
                <w:szCs w:val="18"/>
              </w:rPr>
            </w:pPr>
            <w:r w:rsidRPr="005D28E6">
              <w:rPr>
                <w:rStyle w:val="29pt"/>
                <w:b/>
                <w:lang w:val="en-US"/>
              </w:rPr>
              <w:t>6 117 814</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64" w:type="pct"/>
            <w:tcBorders>
              <w:top w:val="single" w:sz="4" w:space="0" w:color="auto"/>
              <w:bottom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786,092</w:t>
            </w:r>
          </w:p>
        </w:tc>
        <w:tc>
          <w:tcPr>
            <w:tcW w:w="72"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02" w:type="pct"/>
            <w:tcBorders>
              <w:top w:val="single" w:sz="4" w:space="0" w:color="auto"/>
              <w:bottom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2 077</w:t>
            </w:r>
          </w:p>
        </w:tc>
        <w:tc>
          <w:tcPr>
            <w:tcW w:w="73"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721" w:type="pct"/>
            <w:tcBorders>
              <w:top w:val="single" w:sz="4" w:space="0" w:color="auto"/>
              <w:bottom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(213 445)</w:t>
            </w:r>
          </w:p>
        </w:tc>
        <w:tc>
          <w:tcPr>
            <w:tcW w:w="67"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522" w:type="pct"/>
            <w:tcBorders>
              <w:top w:val="single" w:sz="4" w:space="0" w:color="auto"/>
              <w:bottom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(6 562 156)</w:t>
            </w:r>
          </w:p>
        </w:tc>
        <w:tc>
          <w:tcPr>
            <w:tcW w:w="71" w:type="pct"/>
            <w:vMerge/>
            <w:shd w:val="clear" w:color="auto" w:fill="FFFFFF"/>
            <w:vAlign w:val="center"/>
          </w:tcPr>
          <w:p w:rsidR="00344E9B" w:rsidRPr="005D28E6" w:rsidRDefault="00687F19" w:rsidP="00FD55AB">
            <w:pPr>
              <w:jc w:val="right"/>
              <w:rPr>
                <w:rFonts w:ascii="Times New Roman" w:hAnsi="Times New Roman" w:cs="Times New Roman"/>
                <w:b/>
                <w:sz w:val="18"/>
                <w:szCs w:val="18"/>
              </w:rPr>
            </w:pPr>
          </w:p>
        </w:tc>
        <w:tc>
          <w:tcPr>
            <w:tcW w:w="396" w:type="pct"/>
            <w:tcBorders>
              <w:top w:val="single" w:sz="4" w:space="0" w:color="auto"/>
              <w:bottom w:val="single" w:sz="4" w:space="0" w:color="auto"/>
            </w:tcBorders>
            <w:shd w:val="clear" w:color="auto" w:fill="FFFFFF"/>
            <w:vAlign w:val="center"/>
          </w:tcPr>
          <w:p w:rsidR="00344E9B" w:rsidRPr="005D28E6" w:rsidRDefault="00377F5A" w:rsidP="00FD55AB">
            <w:pPr>
              <w:pStyle w:val="21"/>
              <w:shd w:val="clear" w:color="auto" w:fill="auto"/>
              <w:spacing w:before="0" w:after="0" w:line="240" w:lineRule="auto"/>
              <w:ind w:firstLine="0"/>
              <w:jc w:val="right"/>
              <w:rPr>
                <w:b/>
                <w:sz w:val="18"/>
                <w:szCs w:val="18"/>
              </w:rPr>
            </w:pPr>
            <w:r w:rsidRPr="005D28E6">
              <w:rPr>
                <w:rStyle w:val="29pt"/>
                <w:b/>
                <w:lang w:val="en-US"/>
              </w:rPr>
              <w:t>130,382</w:t>
            </w:r>
          </w:p>
        </w:tc>
      </w:tr>
    </w:tbl>
    <w:p w:rsidR="00B35D13" w:rsidRPr="00B35D13" w:rsidRDefault="00687F19">
      <w:pPr>
        <w:rPr>
          <w:rFonts w:ascii="Times New Roman" w:hAnsi="Times New Roman" w:cs="Times New Roman"/>
          <w:sz w:val="20"/>
          <w:szCs w:val="20"/>
        </w:rPr>
        <w:sectPr w:rsidR="00B35D13" w:rsidRPr="00B35D13" w:rsidSect="001F7995">
          <w:footerReference w:type="default" r:id="rId17"/>
          <w:pgSz w:w="16834" w:h="11909" w:orient="landscape"/>
          <w:pgMar w:top="1418" w:right="851" w:bottom="851" w:left="851" w:header="0" w:footer="567" w:gutter="0"/>
          <w:cols w:space="720"/>
          <w:noEndnote/>
          <w:docGrid w:linePitch="360"/>
        </w:sectPr>
      </w:pPr>
    </w:p>
    <w:p w:rsidR="001F7995" w:rsidRPr="001F7995" w:rsidRDefault="00687F19">
      <w:pPr>
        <w:rPr>
          <w:sz w:val="2"/>
          <w:szCs w:val="2"/>
        </w:rPr>
        <w:sectPr w:rsidR="001F7995" w:rsidRPr="001F7995" w:rsidSect="00257DBC">
          <w:footerReference w:type="even" r:id="rId18"/>
          <w:footerReference w:type="default" r:id="rId19"/>
          <w:footerReference w:type="first" r:id="rId20"/>
          <w:pgSz w:w="11909" w:h="16834"/>
          <w:pgMar w:top="851" w:right="851" w:bottom="851" w:left="1418" w:header="0" w:footer="567" w:gutter="0"/>
          <w:cols w:space="720"/>
          <w:noEndnote/>
          <w:titlePg/>
          <w:docGrid w:linePitch="360"/>
        </w:sectPr>
      </w:pPr>
    </w:p>
    <w:p w:rsidR="001F7995" w:rsidRPr="001F7995" w:rsidRDefault="00687F19">
      <w:pPr>
        <w:rPr>
          <w:sz w:val="2"/>
          <w:szCs w:val="2"/>
        </w:rPr>
      </w:pPr>
    </w:p>
    <w:tbl>
      <w:tblPr>
        <w:tblOverlap w:val="never"/>
        <w:tblW w:w="5000" w:type="pct"/>
        <w:jc w:val="center"/>
        <w:tblCellMar>
          <w:left w:w="10" w:type="dxa"/>
          <w:right w:w="10" w:type="dxa"/>
        </w:tblCellMar>
        <w:tblLook w:val="0000" w:firstRow="0" w:lastRow="0" w:firstColumn="0" w:lastColumn="0" w:noHBand="0" w:noVBand="0"/>
      </w:tblPr>
      <w:tblGrid>
        <w:gridCol w:w="4703"/>
        <w:gridCol w:w="690"/>
        <w:gridCol w:w="2000"/>
        <w:gridCol w:w="267"/>
        <w:gridCol w:w="2000"/>
      </w:tblGrid>
      <w:tr w:rsidR="00762726" w:rsidRPr="00E01362" w:rsidTr="00B9514B">
        <w:trPr>
          <w:trHeight w:val="20"/>
          <w:jc w:val="center"/>
        </w:trPr>
        <w:tc>
          <w:tcPr>
            <w:tcW w:w="5000" w:type="pct"/>
            <w:gridSpan w:val="5"/>
            <w:shd w:val="clear" w:color="auto" w:fill="FFFFFF"/>
          </w:tcPr>
          <w:p w:rsidR="00344E9B" w:rsidRPr="00E01362" w:rsidRDefault="00377F5A" w:rsidP="00B9514B">
            <w:pPr>
              <w:pStyle w:val="21"/>
              <w:shd w:val="clear" w:color="auto" w:fill="auto"/>
              <w:spacing w:before="0" w:after="0" w:line="240" w:lineRule="auto"/>
              <w:ind w:firstLine="0"/>
              <w:rPr>
                <w:lang w:val="en-US"/>
              </w:rPr>
            </w:pPr>
            <w:r w:rsidRPr="00B9514B">
              <w:rPr>
                <w:rStyle w:val="20"/>
                <w:lang w:val="en-US"/>
              </w:rPr>
              <w:t>Group of companies “IDGC of the South”</w:t>
            </w:r>
          </w:p>
        </w:tc>
      </w:tr>
      <w:tr w:rsidR="00762726" w:rsidRPr="00E01362" w:rsidTr="00B9514B">
        <w:trPr>
          <w:trHeight w:val="20"/>
          <w:jc w:val="center"/>
        </w:trPr>
        <w:tc>
          <w:tcPr>
            <w:tcW w:w="5000" w:type="pct"/>
            <w:gridSpan w:val="5"/>
            <w:shd w:val="clear" w:color="auto" w:fill="FFFFFF"/>
            <w:vAlign w:val="bottom"/>
          </w:tcPr>
          <w:p w:rsidR="00344E9B" w:rsidRPr="00E01362" w:rsidRDefault="00377F5A" w:rsidP="00B9514B">
            <w:pPr>
              <w:pStyle w:val="21"/>
              <w:shd w:val="clear" w:color="auto" w:fill="auto"/>
              <w:spacing w:before="0" w:after="0" w:line="240" w:lineRule="auto"/>
              <w:ind w:firstLine="0"/>
              <w:rPr>
                <w:lang w:val="en-US"/>
              </w:rPr>
            </w:pPr>
            <w:r w:rsidRPr="00B9514B">
              <w:rPr>
                <w:rStyle w:val="20"/>
                <w:lang w:val="en-US"/>
              </w:rPr>
              <w:t>Consolidated interim condensed statement of cash flow</w:t>
            </w:r>
            <w:r w:rsidRPr="00B9514B">
              <w:rPr>
                <w:rStyle w:val="20"/>
                <w:lang w:val="en-US"/>
              </w:rPr>
              <w:br/>
              <w:t xml:space="preserve"> for nine months ended on 30 of September, 2017 (unaudited)</w:t>
            </w:r>
          </w:p>
        </w:tc>
      </w:tr>
      <w:tr w:rsidR="00762726" w:rsidRPr="00E01362" w:rsidTr="00B9514B">
        <w:trPr>
          <w:trHeight w:val="20"/>
          <w:jc w:val="center"/>
        </w:trPr>
        <w:tc>
          <w:tcPr>
            <w:tcW w:w="5000" w:type="pct"/>
            <w:gridSpan w:val="5"/>
            <w:shd w:val="clear" w:color="auto" w:fill="FFFFFF"/>
          </w:tcPr>
          <w:p w:rsidR="00344E9B" w:rsidRPr="00E01362" w:rsidRDefault="00377F5A" w:rsidP="00B9514B">
            <w:pPr>
              <w:pStyle w:val="21"/>
              <w:shd w:val="clear" w:color="auto" w:fill="auto"/>
              <w:spacing w:before="0" w:after="0" w:line="240" w:lineRule="auto"/>
              <w:ind w:firstLine="0"/>
              <w:rPr>
                <w:lang w:val="en-US"/>
              </w:rPr>
            </w:pPr>
            <w:r w:rsidRPr="00B9514B">
              <w:rPr>
                <w:rStyle w:val="28pt0"/>
                <w:sz w:val="20"/>
                <w:szCs w:val="20"/>
                <w:lang w:val="en-US"/>
              </w:rPr>
              <w:t>(in thousands of Russian Rubles unless otherwise stated)</w:t>
            </w:r>
          </w:p>
        </w:tc>
      </w:tr>
      <w:tr w:rsidR="00762726" w:rsidRPr="00E01362" w:rsidTr="00B9514B">
        <w:trPr>
          <w:trHeight w:hRule="exact" w:val="698"/>
          <w:jc w:val="center"/>
        </w:trPr>
        <w:tc>
          <w:tcPr>
            <w:tcW w:w="5000" w:type="pct"/>
            <w:gridSpan w:val="5"/>
            <w:tcBorders>
              <w:top w:val="single" w:sz="4" w:space="0" w:color="auto"/>
            </w:tcBorders>
            <w:shd w:val="clear" w:color="auto" w:fill="FFFFFF"/>
          </w:tcPr>
          <w:p w:rsidR="00344E9B" w:rsidRPr="00E01362" w:rsidRDefault="00687F19" w:rsidP="00B9514B">
            <w:pPr>
              <w:rPr>
                <w:rFonts w:ascii="Times New Roman" w:hAnsi="Times New Roman" w:cs="Times New Roman"/>
                <w:sz w:val="18"/>
                <w:szCs w:val="18"/>
                <w:lang w:val="en-US"/>
              </w:rPr>
            </w:pPr>
          </w:p>
        </w:tc>
      </w:tr>
      <w:tr w:rsidR="00762726" w:rsidRPr="00E01362" w:rsidTr="00B9514B">
        <w:trPr>
          <w:trHeight w:hRule="exact" w:val="666"/>
          <w:jc w:val="center"/>
        </w:trPr>
        <w:tc>
          <w:tcPr>
            <w:tcW w:w="2435" w:type="pct"/>
            <w:shd w:val="clear" w:color="auto" w:fill="FFFFFF"/>
          </w:tcPr>
          <w:p w:rsidR="00344E9B" w:rsidRPr="00E01362" w:rsidRDefault="00687F19" w:rsidP="00B9514B">
            <w:pPr>
              <w:rPr>
                <w:rFonts w:ascii="Times New Roman" w:hAnsi="Times New Roman" w:cs="Times New Roman"/>
                <w:b/>
                <w:sz w:val="18"/>
                <w:szCs w:val="18"/>
                <w:lang w:val="en-US"/>
              </w:rPr>
            </w:pPr>
          </w:p>
        </w:tc>
        <w:tc>
          <w:tcPr>
            <w:tcW w:w="357" w:type="pct"/>
            <w:shd w:val="clear" w:color="auto" w:fill="FFFFFF"/>
            <w:vAlign w:val="center"/>
          </w:tcPr>
          <w:p w:rsidR="00344E9B" w:rsidRPr="00B9514B" w:rsidRDefault="00377F5A" w:rsidP="00B9514B">
            <w:pPr>
              <w:pStyle w:val="21"/>
              <w:shd w:val="clear" w:color="auto" w:fill="auto"/>
              <w:spacing w:before="0" w:after="0" w:line="240" w:lineRule="auto"/>
              <w:ind w:firstLine="0"/>
              <w:jc w:val="center"/>
              <w:rPr>
                <w:b/>
                <w:sz w:val="18"/>
                <w:szCs w:val="18"/>
              </w:rPr>
            </w:pPr>
            <w:r w:rsidRPr="00B9514B">
              <w:rPr>
                <w:rStyle w:val="29pt"/>
                <w:b/>
                <w:lang w:val="en-US"/>
              </w:rPr>
              <w:t>Note</w:t>
            </w:r>
          </w:p>
        </w:tc>
        <w:tc>
          <w:tcPr>
            <w:tcW w:w="1035" w:type="pct"/>
            <w:shd w:val="clear" w:color="auto" w:fill="FFFFFF"/>
            <w:vAlign w:val="center"/>
          </w:tcPr>
          <w:p w:rsidR="00344E9B" w:rsidRPr="00E01362" w:rsidRDefault="00377F5A" w:rsidP="00B9514B">
            <w:pPr>
              <w:pStyle w:val="21"/>
              <w:shd w:val="clear" w:color="auto" w:fill="auto"/>
              <w:spacing w:before="0" w:after="0" w:line="240" w:lineRule="auto"/>
              <w:ind w:firstLine="0"/>
              <w:jc w:val="center"/>
              <w:rPr>
                <w:b/>
                <w:sz w:val="18"/>
                <w:szCs w:val="18"/>
                <w:lang w:val="en-US"/>
              </w:rPr>
            </w:pPr>
            <w:r w:rsidRPr="00B9514B">
              <w:rPr>
                <w:rStyle w:val="29pt"/>
                <w:b/>
                <w:lang w:val="en-US"/>
              </w:rPr>
              <w:t>For nine months ended on 30 of September, 2017</w:t>
            </w:r>
          </w:p>
        </w:tc>
        <w:tc>
          <w:tcPr>
            <w:tcW w:w="138" w:type="pct"/>
            <w:vMerge w:val="restart"/>
            <w:shd w:val="clear" w:color="auto" w:fill="FFFFFF"/>
            <w:vAlign w:val="center"/>
          </w:tcPr>
          <w:p w:rsidR="00344E9B" w:rsidRPr="00E01362" w:rsidRDefault="00687F19" w:rsidP="00B9514B">
            <w:pPr>
              <w:jc w:val="center"/>
              <w:rPr>
                <w:rFonts w:ascii="Times New Roman" w:hAnsi="Times New Roman" w:cs="Times New Roman"/>
                <w:b/>
                <w:sz w:val="18"/>
                <w:szCs w:val="18"/>
                <w:lang w:val="en-US"/>
              </w:rPr>
            </w:pPr>
          </w:p>
        </w:tc>
        <w:tc>
          <w:tcPr>
            <w:tcW w:w="1036" w:type="pct"/>
            <w:shd w:val="clear" w:color="auto" w:fill="FFFFFF"/>
            <w:vAlign w:val="center"/>
          </w:tcPr>
          <w:p w:rsidR="00344E9B" w:rsidRPr="00E01362" w:rsidRDefault="00377F5A" w:rsidP="00B9514B">
            <w:pPr>
              <w:pStyle w:val="21"/>
              <w:shd w:val="clear" w:color="auto" w:fill="auto"/>
              <w:spacing w:before="0" w:after="0" w:line="240" w:lineRule="auto"/>
              <w:ind w:firstLine="0"/>
              <w:jc w:val="center"/>
              <w:rPr>
                <w:b/>
                <w:sz w:val="18"/>
                <w:szCs w:val="18"/>
                <w:lang w:val="en-US"/>
              </w:rPr>
            </w:pPr>
            <w:r w:rsidRPr="00B9514B">
              <w:rPr>
                <w:rStyle w:val="29pt"/>
                <w:b/>
                <w:lang w:val="en-US"/>
              </w:rPr>
              <w:t>For nine months ended on 30 of September, 2017</w:t>
            </w:r>
          </w:p>
        </w:tc>
      </w:tr>
      <w:tr w:rsidR="00762726" w:rsidTr="00B9514B">
        <w:trPr>
          <w:trHeight w:hRule="exact" w:val="256"/>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b/>
                <w:sz w:val="18"/>
                <w:szCs w:val="18"/>
              </w:rPr>
            </w:pPr>
            <w:r w:rsidRPr="00B9514B">
              <w:rPr>
                <w:rStyle w:val="29pt"/>
                <w:b/>
                <w:lang w:val="en-US"/>
              </w:rPr>
              <w:t>OPERATIONAL ACTIVITY</w:t>
            </w:r>
          </w:p>
        </w:tc>
        <w:tc>
          <w:tcPr>
            <w:tcW w:w="357" w:type="pct"/>
            <w:tcBorders>
              <w:top w:val="single" w:sz="4" w:space="0" w:color="auto"/>
            </w:tcBorders>
            <w:shd w:val="clear" w:color="auto" w:fill="FFFFFF"/>
            <w:vAlign w:val="center"/>
          </w:tcPr>
          <w:p w:rsidR="00344E9B" w:rsidRPr="00B9514B" w:rsidRDefault="00687F19" w:rsidP="00B9514B">
            <w:pPr>
              <w:jc w:val="center"/>
              <w:rPr>
                <w:rFonts w:ascii="Times New Roman" w:hAnsi="Times New Roman" w:cs="Times New Roman"/>
                <w:b/>
                <w:sz w:val="18"/>
                <w:szCs w:val="18"/>
              </w:rPr>
            </w:pPr>
          </w:p>
        </w:tc>
        <w:tc>
          <w:tcPr>
            <w:tcW w:w="1035" w:type="pct"/>
            <w:tcBorders>
              <w:top w:val="single" w:sz="4" w:space="0" w:color="auto"/>
            </w:tcBorders>
            <w:shd w:val="clear" w:color="auto" w:fill="FFFFFF"/>
            <w:vAlign w:val="center"/>
          </w:tcPr>
          <w:p w:rsidR="00344E9B" w:rsidRPr="00B9514B" w:rsidRDefault="00687F19" w:rsidP="00B9514B">
            <w:pPr>
              <w:jc w:val="right"/>
              <w:rPr>
                <w:rFonts w:ascii="Times New Roman" w:hAnsi="Times New Roman" w:cs="Times New Roman"/>
                <w:b/>
                <w:sz w:val="18"/>
                <w:szCs w:val="18"/>
              </w:rPr>
            </w:pPr>
          </w:p>
        </w:tc>
        <w:tc>
          <w:tcPr>
            <w:tcW w:w="138" w:type="pct"/>
            <w:vMerge/>
            <w:shd w:val="clear" w:color="auto" w:fill="FFFFFF"/>
            <w:vAlign w:val="center"/>
          </w:tcPr>
          <w:p w:rsidR="00344E9B" w:rsidRPr="00B9514B" w:rsidRDefault="00687F19" w:rsidP="00B9514B">
            <w:pPr>
              <w:jc w:val="right"/>
              <w:rPr>
                <w:rFonts w:ascii="Times New Roman" w:hAnsi="Times New Roman" w:cs="Times New Roman"/>
                <w:b/>
                <w:sz w:val="18"/>
                <w:szCs w:val="18"/>
              </w:rPr>
            </w:pPr>
          </w:p>
        </w:tc>
        <w:tc>
          <w:tcPr>
            <w:tcW w:w="1036" w:type="pct"/>
            <w:tcBorders>
              <w:top w:val="single" w:sz="4" w:space="0" w:color="auto"/>
            </w:tcBorders>
            <w:shd w:val="clear" w:color="auto" w:fill="FFFFFF"/>
            <w:vAlign w:val="center"/>
          </w:tcPr>
          <w:p w:rsidR="00344E9B" w:rsidRPr="00B9514B" w:rsidRDefault="00687F19" w:rsidP="00B9514B">
            <w:pPr>
              <w:jc w:val="right"/>
              <w:rPr>
                <w:rFonts w:ascii="Times New Roman" w:hAnsi="Times New Roman" w:cs="Times New Roman"/>
                <w:b/>
                <w:sz w:val="18"/>
                <w:szCs w:val="18"/>
              </w:rPr>
            </w:pPr>
          </w:p>
        </w:tc>
      </w:tr>
      <w:tr w:rsidR="00762726" w:rsidTr="00B9514B">
        <w:trPr>
          <w:trHeight w:val="20"/>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b/>
                <w:sz w:val="18"/>
                <w:szCs w:val="18"/>
                <w:lang w:val="en-US"/>
              </w:rPr>
            </w:pPr>
            <w:r>
              <w:rPr>
                <w:rStyle w:val="29pt"/>
                <w:b/>
                <w:lang w:val="en-US"/>
              </w:rPr>
              <w:t>Income/(expenditure) before tax assessment</w:t>
            </w:r>
          </w:p>
        </w:tc>
        <w:tc>
          <w:tcPr>
            <w:tcW w:w="357" w:type="pct"/>
            <w:shd w:val="clear" w:color="auto" w:fill="FFFFFF"/>
            <w:vAlign w:val="center"/>
          </w:tcPr>
          <w:p w:rsidR="00344E9B" w:rsidRPr="00E01362" w:rsidRDefault="00687F19" w:rsidP="00B9514B">
            <w:pPr>
              <w:jc w:val="center"/>
              <w:rPr>
                <w:rFonts w:ascii="Times New Roman" w:hAnsi="Times New Roman" w:cs="Times New Roman"/>
                <w:b/>
                <w:sz w:val="18"/>
                <w:szCs w:val="18"/>
                <w:lang w:val="en-US"/>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b/>
                <w:sz w:val="18"/>
                <w:szCs w:val="18"/>
              </w:rPr>
            </w:pPr>
            <w:r w:rsidRPr="00B9514B">
              <w:rPr>
                <w:rStyle w:val="29pt"/>
                <w:b/>
                <w:lang w:val="en-US"/>
              </w:rPr>
              <w:t>1 766 838</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b/>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b/>
                <w:sz w:val="18"/>
                <w:szCs w:val="18"/>
              </w:rPr>
            </w:pPr>
            <w:r w:rsidRPr="00B9514B">
              <w:rPr>
                <w:rStyle w:val="29pt"/>
                <w:b/>
                <w:lang w:val="en-US"/>
              </w:rPr>
              <w:t>(23 501)</w:t>
            </w:r>
          </w:p>
        </w:tc>
      </w:tr>
      <w:tr w:rsidR="00762726" w:rsidTr="00257DBC">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60" w:line="240" w:lineRule="auto"/>
              <w:ind w:firstLine="0"/>
              <w:rPr>
                <w:sz w:val="18"/>
                <w:szCs w:val="18"/>
              </w:rPr>
            </w:pPr>
            <w:r w:rsidRPr="00B9514B">
              <w:rPr>
                <w:rStyle w:val="28pt0"/>
                <w:sz w:val="18"/>
                <w:szCs w:val="18"/>
                <w:lang w:val="en-US"/>
              </w:rPr>
              <w:t>Adjustments:</w:t>
            </w:r>
          </w:p>
          <w:p w:rsidR="00344E9B" w:rsidRPr="00B9514B" w:rsidRDefault="00377F5A" w:rsidP="00B9514B">
            <w:pPr>
              <w:pStyle w:val="21"/>
              <w:shd w:val="clear" w:color="auto" w:fill="auto"/>
              <w:spacing w:before="60" w:after="0" w:line="240" w:lineRule="auto"/>
              <w:ind w:firstLine="0"/>
              <w:rPr>
                <w:sz w:val="18"/>
                <w:szCs w:val="18"/>
              </w:rPr>
            </w:pPr>
            <w:r w:rsidRPr="00B9514B">
              <w:rPr>
                <w:rStyle w:val="29pt"/>
                <w:lang w:val="en-US"/>
              </w:rPr>
              <w:t>Depreciation</w:t>
            </w:r>
          </w:p>
        </w:tc>
        <w:tc>
          <w:tcPr>
            <w:tcW w:w="357" w:type="pct"/>
            <w:shd w:val="clear" w:color="auto" w:fill="FFFFFF"/>
            <w:vAlign w:val="center"/>
          </w:tcPr>
          <w:p w:rsidR="00344E9B" w:rsidRPr="00B9514B" w:rsidRDefault="00377F5A" w:rsidP="00B9514B">
            <w:pPr>
              <w:pStyle w:val="21"/>
              <w:shd w:val="clear" w:color="auto" w:fill="auto"/>
              <w:spacing w:before="0" w:after="0" w:line="240" w:lineRule="auto"/>
              <w:ind w:firstLine="0"/>
              <w:jc w:val="center"/>
              <w:rPr>
                <w:sz w:val="18"/>
                <w:szCs w:val="18"/>
              </w:rPr>
            </w:pPr>
            <w:r w:rsidRPr="00B9514B">
              <w:rPr>
                <w:rStyle w:val="29pt"/>
                <w:lang w:val="en-US"/>
              </w:rPr>
              <w:t>8</w:t>
            </w:r>
          </w:p>
        </w:tc>
        <w:tc>
          <w:tcPr>
            <w:tcW w:w="1035" w:type="pct"/>
            <w:shd w:val="clear" w:color="auto" w:fill="FFFFFF"/>
            <w:vAlign w:val="bottom"/>
          </w:tcPr>
          <w:p w:rsidR="00344E9B" w:rsidRPr="00B9514B" w:rsidRDefault="00377F5A" w:rsidP="00257DBC">
            <w:pPr>
              <w:pStyle w:val="21"/>
              <w:shd w:val="clear" w:color="auto" w:fill="auto"/>
              <w:spacing w:before="0" w:after="0" w:line="240" w:lineRule="auto"/>
              <w:ind w:firstLine="0"/>
              <w:jc w:val="right"/>
              <w:rPr>
                <w:sz w:val="18"/>
                <w:szCs w:val="18"/>
              </w:rPr>
            </w:pPr>
            <w:r w:rsidRPr="00B9514B">
              <w:rPr>
                <w:rStyle w:val="29pt"/>
                <w:lang w:val="en-US"/>
              </w:rPr>
              <w:t>1 579 754</w:t>
            </w:r>
          </w:p>
        </w:tc>
        <w:tc>
          <w:tcPr>
            <w:tcW w:w="138" w:type="pct"/>
            <w:vMerge/>
            <w:shd w:val="clear" w:color="auto" w:fill="FFFFFF"/>
            <w:vAlign w:val="bottom"/>
          </w:tcPr>
          <w:p w:rsidR="00344E9B" w:rsidRPr="00B9514B" w:rsidRDefault="00687F19" w:rsidP="00257DBC">
            <w:pPr>
              <w:jc w:val="right"/>
              <w:rPr>
                <w:rFonts w:ascii="Times New Roman" w:hAnsi="Times New Roman" w:cs="Times New Roman"/>
                <w:sz w:val="18"/>
                <w:szCs w:val="18"/>
              </w:rPr>
            </w:pPr>
          </w:p>
        </w:tc>
        <w:tc>
          <w:tcPr>
            <w:tcW w:w="1036" w:type="pct"/>
            <w:shd w:val="clear" w:color="auto" w:fill="FFFFFF"/>
            <w:vAlign w:val="bottom"/>
          </w:tcPr>
          <w:p w:rsidR="00344E9B" w:rsidRPr="00B9514B" w:rsidRDefault="00377F5A" w:rsidP="00257DBC">
            <w:pPr>
              <w:pStyle w:val="21"/>
              <w:shd w:val="clear" w:color="auto" w:fill="auto"/>
              <w:spacing w:before="0" w:after="0" w:line="240" w:lineRule="auto"/>
              <w:ind w:firstLine="0"/>
              <w:jc w:val="right"/>
              <w:rPr>
                <w:sz w:val="18"/>
                <w:szCs w:val="18"/>
              </w:rPr>
            </w:pPr>
            <w:r w:rsidRPr="00B9514B">
              <w:rPr>
                <w:rStyle w:val="29pt"/>
                <w:lang w:val="en-US"/>
              </w:rPr>
              <w:t>1 668 352</w:t>
            </w:r>
          </w:p>
        </w:tc>
      </w:tr>
      <w:tr w:rsidR="00762726" w:rsidTr="00B9514B">
        <w:trPr>
          <w:trHeight w:val="20"/>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sz w:val="18"/>
                <w:szCs w:val="18"/>
                <w:lang w:val="en-US"/>
              </w:rPr>
            </w:pPr>
            <w:r w:rsidRPr="00B9514B">
              <w:rPr>
                <w:rStyle w:val="29pt"/>
                <w:lang w:val="en-US"/>
              </w:rPr>
              <w:t>Provision for impairment of trade and other accounts receivable</w:t>
            </w:r>
          </w:p>
        </w:tc>
        <w:tc>
          <w:tcPr>
            <w:tcW w:w="357" w:type="pct"/>
            <w:shd w:val="clear" w:color="auto" w:fill="FFFFFF"/>
            <w:vAlign w:val="center"/>
          </w:tcPr>
          <w:p w:rsidR="00344E9B" w:rsidRPr="00B9514B" w:rsidRDefault="00377F5A" w:rsidP="00B9514B">
            <w:pPr>
              <w:pStyle w:val="21"/>
              <w:shd w:val="clear" w:color="auto" w:fill="auto"/>
              <w:spacing w:before="0" w:after="0" w:line="240" w:lineRule="auto"/>
              <w:ind w:firstLine="0"/>
              <w:jc w:val="center"/>
              <w:rPr>
                <w:sz w:val="18"/>
                <w:szCs w:val="18"/>
              </w:rPr>
            </w:pPr>
            <w:r w:rsidRPr="00B9514B">
              <w:rPr>
                <w:rStyle w:val="29pt"/>
                <w:lang w:val="en-US"/>
              </w:rPr>
              <w:t>8</w:t>
            </w:r>
          </w:p>
        </w:tc>
        <w:tc>
          <w:tcPr>
            <w:tcW w:w="1035" w:type="pct"/>
            <w:shd w:val="clear" w:color="auto" w:fill="FFFFFF"/>
            <w:vAlign w:val="center"/>
          </w:tcPr>
          <w:p w:rsidR="00344E9B" w:rsidRPr="00B9514B" w:rsidRDefault="00377F5A" w:rsidP="00257DBC">
            <w:pPr>
              <w:pStyle w:val="21"/>
              <w:shd w:val="clear" w:color="auto" w:fill="auto"/>
              <w:spacing w:before="0" w:after="0" w:line="240" w:lineRule="auto"/>
              <w:ind w:firstLine="0"/>
              <w:jc w:val="right"/>
              <w:rPr>
                <w:sz w:val="18"/>
                <w:szCs w:val="18"/>
              </w:rPr>
            </w:pPr>
            <w:r w:rsidRPr="00B9514B">
              <w:rPr>
                <w:rStyle w:val="29pt"/>
                <w:lang w:val="en-US"/>
              </w:rPr>
              <w:t>(136 683)</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(489 354)</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Provisions</w:t>
            </w:r>
          </w:p>
        </w:tc>
        <w:tc>
          <w:tcPr>
            <w:tcW w:w="357" w:type="pct"/>
            <w:shd w:val="clear" w:color="auto" w:fill="FFFFFF"/>
            <w:vAlign w:val="center"/>
          </w:tcPr>
          <w:p w:rsidR="00344E9B" w:rsidRPr="00B9514B" w:rsidRDefault="00377F5A" w:rsidP="00B9514B">
            <w:pPr>
              <w:pStyle w:val="21"/>
              <w:shd w:val="clear" w:color="auto" w:fill="auto"/>
              <w:spacing w:before="0" w:after="0" w:line="240" w:lineRule="auto"/>
              <w:ind w:firstLine="0"/>
              <w:jc w:val="center"/>
              <w:rPr>
                <w:sz w:val="18"/>
                <w:szCs w:val="18"/>
              </w:rPr>
            </w:pPr>
            <w:r w:rsidRPr="00B9514B">
              <w:rPr>
                <w:rStyle w:val="29pt"/>
                <w:lang w:val="en-US"/>
              </w:rPr>
              <w:t>13</w:t>
            </w: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(63 685)</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827,242</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Financial costs</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1 992 289</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2 066 218</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Finance income</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(52 193)</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(79 813)</w:t>
            </w:r>
          </w:p>
        </w:tc>
      </w:tr>
      <w:tr w:rsidR="00762726" w:rsidTr="00B9514B">
        <w:trPr>
          <w:trHeight w:val="20"/>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sz w:val="18"/>
                <w:szCs w:val="18"/>
                <w:lang w:val="en-US"/>
              </w:rPr>
            </w:pPr>
            <w:r w:rsidRPr="00B9514B">
              <w:rPr>
                <w:rStyle w:val="29pt"/>
                <w:lang w:val="en-US"/>
              </w:rPr>
              <w:t>Income/(loss) from retirement of capital assets</w:t>
            </w:r>
          </w:p>
        </w:tc>
        <w:tc>
          <w:tcPr>
            <w:tcW w:w="357" w:type="pct"/>
            <w:shd w:val="clear" w:color="auto" w:fill="FFFFFF"/>
            <w:vAlign w:val="center"/>
          </w:tcPr>
          <w:p w:rsidR="00344E9B" w:rsidRPr="00B9514B" w:rsidRDefault="00377F5A" w:rsidP="00B9514B">
            <w:pPr>
              <w:pStyle w:val="21"/>
              <w:shd w:val="clear" w:color="auto" w:fill="auto"/>
              <w:spacing w:before="0" w:after="0" w:line="240" w:lineRule="auto"/>
              <w:ind w:firstLine="0"/>
              <w:jc w:val="center"/>
              <w:rPr>
                <w:sz w:val="18"/>
                <w:szCs w:val="18"/>
              </w:rPr>
            </w:pPr>
            <w:r w:rsidRPr="00B9514B">
              <w:rPr>
                <w:rStyle w:val="29pt"/>
                <w:lang w:val="en-US" w:eastAsia="en-US" w:bidi="en-US"/>
              </w:rPr>
              <w:t>S</w:t>
            </w: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(2 718)</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3 794</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Other non-cash transactions</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(1 427)</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(1 888)</w:t>
            </w:r>
          </w:p>
        </w:tc>
      </w:tr>
      <w:tr w:rsidR="00762726" w:rsidTr="00B9514B">
        <w:trPr>
          <w:trHeight w:val="20"/>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b/>
                <w:sz w:val="18"/>
                <w:szCs w:val="18"/>
                <w:lang w:val="en-US"/>
              </w:rPr>
            </w:pPr>
            <w:r w:rsidRPr="00B9514B">
              <w:rPr>
                <w:rStyle w:val="29pt"/>
                <w:b/>
                <w:lang w:val="en-US"/>
              </w:rPr>
              <w:t>Cash flows from operating activities excluding changes in working capital</w:t>
            </w:r>
          </w:p>
        </w:tc>
        <w:tc>
          <w:tcPr>
            <w:tcW w:w="357" w:type="pct"/>
            <w:shd w:val="clear" w:color="auto" w:fill="FFFFFF"/>
            <w:vAlign w:val="center"/>
          </w:tcPr>
          <w:p w:rsidR="00344E9B" w:rsidRPr="00E01362" w:rsidRDefault="00687F19" w:rsidP="00B9514B">
            <w:pPr>
              <w:jc w:val="center"/>
              <w:rPr>
                <w:rFonts w:ascii="Times New Roman" w:hAnsi="Times New Roman" w:cs="Times New Roman"/>
                <w:b/>
                <w:sz w:val="18"/>
                <w:szCs w:val="18"/>
                <w:lang w:val="en-US"/>
              </w:rPr>
            </w:pPr>
          </w:p>
        </w:tc>
        <w:tc>
          <w:tcPr>
            <w:tcW w:w="1035" w:type="pct"/>
            <w:tcBorders>
              <w:top w:val="single" w:sz="4" w:space="0" w:color="auto"/>
            </w:tcBorders>
            <w:shd w:val="clear" w:color="auto" w:fill="FFFFFF"/>
            <w:vAlign w:val="center"/>
          </w:tcPr>
          <w:p w:rsidR="00344E9B" w:rsidRPr="00B9514B" w:rsidRDefault="00377F5A" w:rsidP="00B9514B">
            <w:pPr>
              <w:pStyle w:val="21"/>
              <w:shd w:val="clear" w:color="auto" w:fill="auto"/>
              <w:spacing w:before="0" w:after="0" w:line="240" w:lineRule="auto"/>
              <w:ind w:firstLine="0"/>
              <w:jc w:val="right"/>
              <w:rPr>
                <w:b/>
                <w:sz w:val="18"/>
                <w:szCs w:val="18"/>
              </w:rPr>
            </w:pPr>
            <w:r w:rsidRPr="00B9514B">
              <w:rPr>
                <w:rStyle w:val="29pt"/>
                <w:b/>
                <w:lang w:val="en-US"/>
              </w:rPr>
              <w:t>5 082 175</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b/>
                <w:sz w:val="18"/>
                <w:szCs w:val="18"/>
              </w:rPr>
            </w:pPr>
          </w:p>
        </w:tc>
        <w:tc>
          <w:tcPr>
            <w:tcW w:w="1036" w:type="pct"/>
            <w:tcBorders>
              <w:top w:val="single" w:sz="4" w:space="0" w:color="auto"/>
            </w:tcBorders>
            <w:shd w:val="clear" w:color="auto" w:fill="FFFFFF"/>
            <w:vAlign w:val="center"/>
          </w:tcPr>
          <w:p w:rsidR="00344E9B" w:rsidRPr="00B9514B" w:rsidRDefault="00377F5A" w:rsidP="00B9514B">
            <w:pPr>
              <w:pStyle w:val="21"/>
              <w:shd w:val="clear" w:color="auto" w:fill="auto"/>
              <w:spacing w:before="0" w:after="0" w:line="240" w:lineRule="auto"/>
              <w:ind w:firstLine="0"/>
              <w:jc w:val="right"/>
              <w:rPr>
                <w:b/>
                <w:sz w:val="18"/>
                <w:szCs w:val="18"/>
              </w:rPr>
            </w:pPr>
            <w:r w:rsidRPr="00B9514B">
              <w:rPr>
                <w:rStyle w:val="29pt"/>
                <w:b/>
                <w:lang w:val="en-US"/>
              </w:rPr>
              <w:t>3 971 050</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8pt0"/>
                <w:sz w:val="18"/>
                <w:szCs w:val="18"/>
                <w:lang w:val="en-US"/>
              </w:rPr>
              <w:t>Revision:</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tcBorders>
              <w:top w:val="single" w:sz="4" w:space="0" w:color="auto"/>
            </w:tcBorders>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tcBorders>
              <w:top w:val="single" w:sz="4" w:space="0" w:color="auto"/>
            </w:tcBorders>
            <w:shd w:val="clear" w:color="auto" w:fill="FFFFFF"/>
            <w:vAlign w:val="center"/>
          </w:tcPr>
          <w:p w:rsidR="00344E9B" w:rsidRPr="00B9514B" w:rsidRDefault="00687F19" w:rsidP="00B9514B">
            <w:pPr>
              <w:jc w:val="right"/>
              <w:rPr>
                <w:rFonts w:ascii="Times New Roman" w:hAnsi="Times New Roman" w:cs="Times New Roman"/>
                <w:sz w:val="18"/>
                <w:szCs w:val="18"/>
              </w:rPr>
            </w:pP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Receivables and prepayments receivable</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904,564</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Pr>
                <w:rStyle w:val="29pt"/>
                <w:lang w:val="en-US"/>
              </w:rPr>
              <w:t>(1 724 169)</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Funds</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(54 052)</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(122 169}</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Trade and other payables</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(3 543 560)</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1 766 661</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Provisions</w:t>
            </w:r>
          </w:p>
        </w:tc>
        <w:tc>
          <w:tcPr>
            <w:tcW w:w="357" w:type="pct"/>
            <w:shd w:val="clear" w:color="auto" w:fill="FFFFFF"/>
            <w:vAlign w:val="center"/>
          </w:tcPr>
          <w:p w:rsidR="00344E9B" w:rsidRPr="00B9514B" w:rsidRDefault="00377F5A" w:rsidP="00B9514B">
            <w:pPr>
              <w:pStyle w:val="21"/>
              <w:shd w:val="clear" w:color="auto" w:fill="auto"/>
              <w:spacing w:before="0" w:after="0" w:line="240" w:lineRule="auto"/>
              <w:ind w:firstLine="0"/>
              <w:jc w:val="center"/>
              <w:rPr>
                <w:sz w:val="18"/>
                <w:szCs w:val="18"/>
              </w:rPr>
            </w:pPr>
            <w:r w:rsidRPr="00B9514B">
              <w:rPr>
                <w:rStyle w:val="29pt"/>
                <w:lang w:val="en-US"/>
              </w:rPr>
              <w:t>13</w:t>
            </w: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(671 461)</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(1 228 192)</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Employee’s remuneration payable</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(1 464)</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(1 646)</w:t>
            </w:r>
          </w:p>
        </w:tc>
      </w:tr>
      <w:tr w:rsidR="00762726" w:rsidTr="00B9514B">
        <w:trPr>
          <w:trHeight w:val="20"/>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b/>
                <w:sz w:val="18"/>
                <w:szCs w:val="18"/>
                <w:lang w:val="en-US"/>
              </w:rPr>
            </w:pPr>
            <w:r w:rsidRPr="00B9514B">
              <w:rPr>
                <w:rStyle w:val="29pt"/>
                <w:b/>
                <w:lang w:val="en-US"/>
              </w:rPr>
              <w:t>Cash flows from operating activities before income tax</w:t>
            </w:r>
          </w:p>
        </w:tc>
        <w:tc>
          <w:tcPr>
            <w:tcW w:w="357" w:type="pct"/>
            <w:shd w:val="clear" w:color="auto" w:fill="FFFFFF"/>
            <w:vAlign w:val="center"/>
          </w:tcPr>
          <w:p w:rsidR="00344E9B" w:rsidRPr="00E01362" w:rsidRDefault="00687F19" w:rsidP="00B9514B">
            <w:pPr>
              <w:jc w:val="center"/>
              <w:rPr>
                <w:rFonts w:ascii="Times New Roman" w:hAnsi="Times New Roman" w:cs="Times New Roman"/>
                <w:b/>
                <w:sz w:val="18"/>
                <w:szCs w:val="18"/>
                <w:lang w:val="en-US"/>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b/>
                <w:sz w:val="18"/>
                <w:szCs w:val="18"/>
              </w:rPr>
            </w:pPr>
            <w:r w:rsidRPr="00B9514B">
              <w:rPr>
                <w:rStyle w:val="29pt"/>
                <w:b/>
                <w:lang w:val="en-US"/>
              </w:rPr>
              <w:t>1 716 202</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b/>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b/>
                <w:sz w:val="18"/>
                <w:szCs w:val="18"/>
              </w:rPr>
            </w:pPr>
            <w:r w:rsidRPr="00B9514B">
              <w:rPr>
                <w:rStyle w:val="29pt"/>
                <w:b/>
                <w:lang w:val="en-US"/>
              </w:rPr>
              <w:t>2 661 535</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Income tax payment</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tcBorders>
              <w:top w:val="single" w:sz="4" w:space="0" w:color="auto"/>
            </w:tcBorders>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185,297</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tcBorders>
              <w:top w:val="single" w:sz="4" w:space="0" w:color="auto"/>
            </w:tcBorders>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(485 982)</w:t>
            </w:r>
          </w:p>
        </w:tc>
      </w:tr>
      <w:tr w:rsidR="00762726" w:rsidTr="00B9514B">
        <w:trPr>
          <w:trHeight w:val="2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Paid interests</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(2 012 783)</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(2 137 729)</w:t>
            </w:r>
          </w:p>
        </w:tc>
      </w:tr>
      <w:tr w:rsidR="00762726" w:rsidTr="00B9514B">
        <w:trPr>
          <w:trHeight w:val="20"/>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b/>
                <w:sz w:val="18"/>
                <w:szCs w:val="18"/>
                <w:lang w:val="en-US"/>
              </w:rPr>
            </w:pPr>
            <w:r w:rsidRPr="00257DBC">
              <w:rPr>
                <w:rStyle w:val="29pt"/>
                <w:b/>
                <w:lang w:val="en-US"/>
              </w:rPr>
              <w:t>Net cash flow (used in)/from operating business</w:t>
            </w:r>
          </w:p>
        </w:tc>
        <w:tc>
          <w:tcPr>
            <w:tcW w:w="357" w:type="pct"/>
            <w:shd w:val="clear" w:color="auto" w:fill="FFFFFF"/>
            <w:vAlign w:val="center"/>
          </w:tcPr>
          <w:p w:rsidR="00344E9B" w:rsidRPr="00E01362" w:rsidRDefault="00687F19" w:rsidP="00B9514B">
            <w:pPr>
              <w:jc w:val="center"/>
              <w:rPr>
                <w:rFonts w:ascii="Times New Roman" w:hAnsi="Times New Roman" w:cs="Times New Roman"/>
                <w:b/>
                <w:sz w:val="18"/>
                <w:szCs w:val="18"/>
                <w:lang w:val="en-US"/>
              </w:rPr>
            </w:pPr>
          </w:p>
        </w:tc>
        <w:tc>
          <w:tcPr>
            <w:tcW w:w="1035" w:type="pct"/>
            <w:tcBorders>
              <w:top w:val="single" w:sz="4" w:space="0" w:color="auto"/>
            </w:tcBorders>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(111 284)</w:t>
            </w:r>
          </w:p>
        </w:tc>
        <w:tc>
          <w:tcPr>
            <w:tcW w:w="138" w:type="pct"/>
            <w:vMerge/>
            <w:shd w:val="clear" w:color="auto" w:fill="FFFFFF"/>
            <w:vAlign w:val="center"/>
          </w:tcPr>
          <w:p w:rsidR="00344E9B" w:rsidRPr="00257DBC" w:rsidRDefault="00687F19" w:rsidP="00B9514B">
            <w:pPr>
              <w:jc w:val="right"/>
              <w:rPr>
                <w:rFonts w:ascii="Times New Roman" w:hAnsi="Times New Roman" w:cs="Times New Roman"/>
                <w:b/>
                <w:sz w:val="18"/>
                <w:szCs w:val="18"/>
              </w:rPr>
            </w:pPr>
          </w:p>
        </w:tc>
        <w:tc>
          <w:tcPr>
            <w:tcW w:w="1036" w:type="pct"/>
            <w:tcBorders>
              <w:top w:val="single" w:sz="4" w:space="0" w:color="auto"/>
            </w:tcBorders>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37 824</w:t>
            </w:r>
          </w:p>
        </w:tc>
      </w:tr>
      <w:tr w:rsidR="00762726" w:rsidTr="00257DBC">
        <w:trPr>
          <w:trHeight w:hRule="exact" w:val="418"/>
          <w:jc w:val="center"/>
        </w:trPr>
        <w:tc>
          <w:tcPr>
            <w:tcW w:w="2435" w:type="pct"/>
            <w:shd w:val="clear" w:color="auto" w:fill="FFFFFF"/>
            <w:vAlign w:val="bottom"/>
          </w:tcPr>
          <w:p w:rsidR="00344E9B" w:rsidRPr="00257DBC" w:rsidRDefault="00377F5A" w:rsidP="00257DBC">
            <w:pPr>
              <w:pStyle w:val="21"/>
              <w:shd w:val="clear" w:color="auto" w:fill="auto"/>
              <w:spacing w:before="0" w:after="0" w:line="240" w:lineRule="auto"/>
              <w:ind w:firstLine="0"/>
              <w:rPr>
                <w:b/>
                <w:sz w:val="18"/>
                <w:szCs w:val="18"/>
              </w:rPr>
            </w:pPr>
            <w:r w:rsidRPr="00257DBC">
              <w:rPr>
                <w:rStyle w:val="29pt"/>
                <w:b/>
                <w:lang w:val="en-US"/>
              </w:rPr>
              <w:t>INVESTMENT ACTIVITY</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tcBorders>
              <w:top w:val="single" w:sz="4" w:space="0" w:color="auto"/>
            </w:tcBorders>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tcBorders>
              <w:top w:val="single" w:sz="4" w:space="0" w:color="auto"/>
            </w:tcBorders>
            <w:shd w:val="clear" w:color="auto" w:fill="FFFFFF"/>
            <w:vAlign w:val="center"/>
          </w:tcPr>
          <w:p w:rsidR="00344E9B" w:rsidRPr="00B9514B" w:rsidRDefault="00687F19" w:rsidP="00B9514B">
            <w:pPr>
              <w:jc w:val="right"/>
              <w:rPr>
                <w:rFonts w:ascii="Times New Roman" w:hAnsi="Times New Roman" w:cs="Times New Roman"/>
                <w:sz w:val="18"/>
                <w:szCs w:val="18"/>
              </w:rPr>
            </w:pPr>
          </w:p>
        </w:tc>
      </w:tr>
      <w:tr w:rsidR="00762726" w:rsidTr="00B9514B">
        <w:trPr>
          <w:trHeight w:hRule="exact" w:val="241"/>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Purchase of fixed assets</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(1 978 037)</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(665 571)</w:t>
            </w:r>
          </w:p>
        </w:tc>
      </w:tr>
      <w:tr w:rsidR="00762726" w:rsidTr="00B9514B">
        <w:trPr>
          <w:trHeight w:hRule="exact" w:val="227"/>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Acquisition of intangible assets</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(5 146)</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(18 113)</w:t>
            </w:r>
          </w:p>
        </w:tc>
      </w:tr>
      <w:tr w:rsidR="00762726" w:rsidTr="00B9514B">
        <w:trPr>
          <w:trHeight w:hRule="exact" w:val="220"/>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sz w:val="18"/>
                <w:szCs w:val="18"/>
                <w:lang w:val="en-US"/>
              </w:rPr>
            </w:pPr>
            <w:r w:rsidRPr="00B9514B">
              <w:rPr>
                <w:rStyle w:val="29pt"/>
                <w:lang w:val="en-US"/>
              </w:rPr>
              <w:t>Receipts from fixed assets sale</w:t>
            </w:r>
          </w:p>
        </w:tc>
        <w:tc>
          <w:tcPr>
            <w:tcW w:w="357" w:type="pct"/>
            <w:shd w:val="clear" w:color="auto" w:fill="FFFFFF"/>
            <w:vAlign w:val="center"/>
          </w:tcPr>
          <w:p w:rsidR="00344E9B" w:rsidRPr="00E01362" w:rsidRDefault="00687F19" w:rsidP="00B9514B">
            <w:pPr>
              <w:jc w:val="center"/>
              <w:rPr>
                <w:rFonts w:ascii="Times New Roman" w:hAnsi="Times New Roman" w:cs="Times New Roman"/>
                <w:sz w:val="18"/>
                <w:szCs w:val="18"/>
                <w:lang w:val="en-US"/>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22 017</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5 020</w:t>
            </w:r>
          </w:p>
        </w:tc>
      </w:tr>
      <w:tr w:rsidR="00762726" w:rsidTr="00B9514B">
        <w:trPr>
          <w:trHeight w:hRule="exact" w:val="223"/>
          <w:jc w:val="center"/>
        </w:trPr>
        <w:tc>
          <w:tcPr>
            <w:tcW w:w="2435" w:type="pct"/>
            <w:shd w:val="clear" w:color="auto" w:fill="FFFFFF"/>
            <w:vAlign w:val="center"/>
          </w:tcPr>
          <w:p w:rsidR="00344E9B" w:rsidRPr="00B9514B" w:rsidRDefault="00E01362" w:rsidP="00B9514B">
            <w:pPr>
              <w:pStyle w:val="21"/>
              <w:shd w:val="clear" w:color="auto" w:fill="auto"/>
              <w:spacing w:before="0" w:after="0" w:line="240" w:lineRule="auto"/>
              <w:ind w:firstLine="0"/>
              <w:rPr>
                <w:sz w:val="18"/>
                <w:szCs w:val="18"/>
              </w:rPr>
            </w:pPr>
            <w:r w:rsidRPr="00B9514B">
              <w:rPr>
                <w:rStyle w:val="29pt"/>
                <w:lang w:val="en-US"/>
              </w:rPr>
              <w:t>Dividends</w:t>
            </w:r>
            <w:r w:rsidR="00377F5A" w:rsidRPr="00B9514B">
              <w:rPr>
                <w:rStyle w:val="29pt"/>
                <w:lang w:val="en-US"/>
              </w:rPr>
              <w:t xml:space="preserve"> received</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148</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128</w:t>
            </w:r>
          </w:p>
        </w:tc>
      </w:tr>
      <w:tr w:rsidR="00762726" w:rsidTr="00B9514B">
        <w:trPr>
          <w:trHeight w:hRule="exact" w:val="245"/>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Interest received</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48 665</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76 802</w:t>
            </w:r>
          </w:p>
        </w:tc>
      </w:tr>
      <w:tr w:rsidR="00762726" w:rsidTr="00B9514B">
        <w:trPr>
          <w:trHeight w:hRule="exact" w:val="418"/>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b/>
                <w:sz w:val="18"/>
                <w:szCs w:val="18"/>
                <w:lang w:val="en-US"/>
              </w:rPr>
            </w:pPr>
            <w:r w:rsidRPr="00257DBC">
              <w:rPr>
                <w:rStyle w:val="29pt"/>
                <w:b/>
                <w:lang w:val="en-US"/>
              </w:rPr>
              <w:t>Net cash flows used in investing activities</w:t>
            </w:r>
          </w:p>
        </w:tc>
        <w:tc>
          <w:tcPr>
            <w:tcW w:w="357" w:type="pct"/>
            <w:shd w:val="clear" w:color="auto" w:fill="FFFFFF"/>
            <w:vAlign w:val="center"/>
          </w:tcPr>
          <w:p w:rsidR="00344E9B" w:rsidRPr="00E01362" w:rsidRDefault="00687F19" w:rsidP="00B9514B">
            <w:pPr>
              <w:jc w:val="center"/>
              <w:rPr>
                <w:rFonts w:ascii="Times New Roman" w:hAnsi="Times New Roman" w:cs="Times New Roman"/>
                <w:b/>
                <w:sz w:val="18"/>
                <w:szCs w:val="18"/>
                <w:lang w:val="en-US"/>
              </w:rPr>
            </w:pPr>
          </w:p>
        </w:tc>
        <w:tc>
          <w:tcPr>
            <w:tcW w:w="1035" w:type="pct"/>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(1 912 353)</w:t>
            </w:r>
          </w:p>
        </w:tc>
        <w:tc>
          <w:tcPr>
            <w:tcW w:w="138" w:type="pct"/>
            <w:vMerge/>
            <w:shd w:val="clear" w:color="auto" w:fill="FFFFFF"/>
            <w:vAlign w:val="center"/>
          </w:tcPr>
          <w:p w:rsidR="00344E9B" w:rsidRPr="00257DBC" w:rsidRDefault="00687F19" w:rsidP="00B9514B">
            <w:pPr>
              <w:jc w:val="right"/>
              <w:rPr>
                <w:rFonts w:ascii="Times New Roman" w:hAnsi="Times New Roman" w:cs="Times New Roman"/>
                <w:b/>
                <w:sz w:val="18"/>
                <w:szCs w:val="18"/>
              </w:rPr>
            </w:pPr>
          </w:p>
        </w:tc>
        <w:tc>
          <w:tcPr>
            <w:tcW w:w="1036" w:type="pct"/>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(601 734)</w:t>
            </w:r>
          </w:p>
        </w:tc>
      </w:tr>
      <w:tr w:rsidR="00762726" w:rsidTr="00257DBC">
        <w:trPr>
          <w:trHeight w:hRule="exact" w:val="432"/>
          <w:jc w:val="center"/>
        </w:trPr>
        <w:tc>
          <w:tcPr>
            <w:tcW w:w="2435" w:type="pct"/>
            <w:shd w:val="clear" w:color="auto" w:fill="FFFFFF"/>
            <w:vAlign w:val="bottom"/>
          </w:tcPr>
          <w:p w:rsidR="00344E9B" w:rsidRPr="00257DBC" w:rsidRDefault="00377F5A" w:rsidP="00257DBC">
            <w:pPr>
              <w:pStyle w:val="21"/>
              <w:shd w:val="clear" w:color="auto" w:fill="auto"/>
              <w:spacing w:before="0" w:after="0" w:line="240" w:lineRule="auto"/>
              <w:ind w:firstLine="0"/>
              <w:rPr>
                <w:b/>
                <w:sz w:val="18"/>
                <w:szCs w:val="18"/>
              </w:rPr>
            </w:pPr>
            <w:r w:rsidRPr="00257DBC">
              <w:rPr>
                <w:rStyle w:val="29pt"/>
                <w:b/>
                <w:lang w:val="en-US"/>
              </w:rPr>
              <w:t>FINANCIAL ACTIVITY</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tcBorders>
              <w:top w:val="single" w:sz="4" w:space="0" w:color="auto"/>
            </w:tcBorders>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tcBorders>
              <w:top w:val="single" w:sz="4" w:space="0" w:color="auto"/>
            </w:tcBorders>
            <w:shd w:val="clear" w:color="auto" w:fill="FFFFFF"/>
            <w:vAlign w:val="center"/>
          </w:tcPr>
          <w:p w:rsidR="00344E9B" w:rsidRPr="00B9514B" w:rsidRDefault="00687F19" w:rsidP="00B9514B">
            <w:pPr>
              <w:jc w:val="right"/>
              <w:rPr>
                <w:rFonts w:ascii="Times New Roman" w:hAnsi="Times New Roman" w:cs="Times New Roman"/>
                <w:sz w:val="18"/>
                <w:szCs w:val="18"/>
              </w:rPr>
            </w:pPr>
          </w:p>
        </w:tc>
      </w:tr>
      <w:tr w:rsidR="00762726" w:rsidTr="00B9514B">
        <w:trPr>
          <w:trHeight w:hRule="exact" w:val="212"/>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Loans and credits received</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19 256 982</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8 045 513</w:t>
            </w:r>
          </w:p>
        </w:tc>
      </w:tr>
      <w:tr w:rsidR="00762726" w:rsidTr="00B9514B">
        <w:trPr>
          <w:trHeight w:hRule="exact" w:val="230"/>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Loans and credits repaid</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(18 683 863)</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(8 045 513)</w:t>
            </w:r>
          </w:p>
        </w:tc>
      </w:tr>
      <w:tr w:rsidR="00762726" w:rsidTr="00B9514B">
        <w:trPr>
          <w:trHeight w:hRule="exact" w:val="223"/>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Receipts from share issue</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1 778 887</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w:t>
            </w:r>
          </w:p>
        </w:tc>
      </w:tr>
      <w:tr w:rsidR="00762726" w:rsidTr="00B9514B">
        <w:trPr>
          <w:trHeight w:hRule="exact" w:val="245"/>
          <w:jc w:val="center"/>
        </w:trPr>
        <w:tc>
          <w:tcPr>
            <w:tcW w:w="2435" w:type="pct"/>
            <w:shd w:val="clear" w:color="auto" w:fill="FFFFFF"/>
            <w:vAlign w:val="center"/>
          </w:tcPr>
          <w:p w:rsidR="00344E9B" w:rsidRPr="00B9514B" w:rsidRDefault="00377F5A" w:rsidP="00B9514B">
            <w:pPr>
              <w:pStyle w:val="21"/>
              <w:shd w:val="clear" w:color="auto" w:fill="auto"/>
              <w:spacing w:before="0" w:after="0" w:line="240" w:lineRule="auto"/>
              <w:ind w:firstLine="0"/>
              <w:rPr>
                <w:sz w:val="18"/>
                <w:szCs w:val="18"/>
              </w:rPr>
            </w:pPr>
            <w:r w:rsidRPr="00B9514B">
              <w:rPr>
                <w:rStyle w:val="29pt"/>
                <w:lang w:val="en-US"/>
              </w:rPr>
              <w:t>Dividends paid</w:t>
            </w:r>
          </w:p>
        </w:tc>
        <w:tc>
          <w:tcPr>
            <w:tcW w:w="357" w:type="pct"/>
            <w:shd w:val="clear" w:color="auto" w:fill="FFFFFF"/>
            <w:vAlign w:val="center"/>
          </w:tcPr>
          <w:p w:rsidR="00344E9B" w:rsidRPr="00B9514B" w:rsidRDefault="00687F19" w:rsidP="00B9514B">
            <w:pPr>
              <w:jc w:val="center"/>
              <w:rPr>
                <w:rFonts w:ascii="Times New Roman" w:hAnsi="Times New Roman" w:cs="Times New Roman"/>
                <w:sz w:val="18"/>
                <w:szCs w:val="18"/>
              </w:rPr>
            </w:pPr>
          </w:p>
        </w:tc>
        <w:tc>
          <w:tcPr>
            <w:tcW w:w="1035"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(46)</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(140 809)</w:t>
            </w:r>
          </w:p>
        </w:tc>
      </w:tr>
      <w:tr w:rsidR="00762726" w:rsidTr="00B9514B">
        <w:trPr>
          <w:trHeight w:hRule="exact" w:val="396"/>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b/>
                <w:sz w:val="18"/>
                <w:szCs w:val="18"/>
                <w:lang w:val="en-US"/>
              </w:rPr>
            </w:pPr>
            <w:r w:rsidRPr="00257DBC">
              <w:rPr>
                <w:rStyle w:val="29pt"/>
                <w:b/>
                <w:lang w:val="en-US"/>
              </w:rPr>
              <w:t>Net cash flow from/(used in) financial business</w:t>
            </w:r>
          </w:p>
        </w:tc>
        <w:tc>
          <w:tcPr>
            <w:tcW w:w="357" w:type="pct"/>
            <w:shd w:val="clear" w:color="auto" w:fill="FFFFFF"/>
            <w:vAlign w:val="center"/>
          </w:tcPr>
          <w:p w:rsidR="00344E9B" w:rsidRPr="00E01362" w:rsidRDefault="00687F19" w:rsidP="00B9514B">
            <w:pPr>
              <w:jc w:val="center"/>
              <w:rPr>
                <w:rFonts w:ascii="Times New Roman" w:hAnsi="Times New Roman" w:cs="Times New Roman"/>
                <w:b/>
                <w:sz w:val="18"/>
                <w:szCs w:val="18"/>
                <w:lang w:val="en-US"/>
              </w:rPr>
            </w:pPr>
          </w:p>
        </w:tc>
        <w:tc>
          <w:tcPr>
            <w:tcW w:w="1035" w:type="pct"/>
            <w:tcBorders>
              <w:top w:val="single" w:sz="4" w:space="0" w:color="auto"/>
            </w:tcBorders>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2 351 960</w:t>
            </w:r>
          </w:p>
        </w:tc>
        <w:tc>
          <w:tcPr>
            <w:tcW w:w="138" w:type="pct"/>
            <w:vMerge/>
            <w:shd w:val="clear" w:color="auto" w:fill="FFFFFF"/>
            <w:vAlign w:val="center"/>
          </w:tcPr>
          <w:p w:rsidR="00344E9B" w:rsidRPr="00257DBC" w:rsidRDefault="00687F19" w:rsidP="00B9514B">
            <w:pPr>
              <w:jc w:val="right"/>
              <w:rPr>
                <w:rFonts w:ascii="Times New Roman" w:hAnsi="Times New Roman" w:cs="Times New Roman"/>
                <w:b/>
                <w:sz w:val="18"/>
                <w:szCs w:val="18"/>
              </w:rPr>
            </w:pPr>
          </w:p>
        </w:tc>
        <w:tc>
          <w:tcPr>
            <w:tcW w:w="1036" w:type="pct"/>
            <w:tcBorders>
              <w:top w:val="single" w:sz="4" w:space="0" w:color="auto"/>
            </w:tcBorders>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(140 809)</w:t>
            </w:r>
          </w:p>
        </w:tc>
      </w:tr>
      <w:tr w:rsidR="00762726" w:rsidTr="00B9514B">
        <w:trPr>
          <w:trHeight w:hRule="exact" w:val="425"/>
          <w:jc w:val="center"/>
        </w:trPr>
        <w:tc>
          <w:tcPr>
            <w:tcW w:w="2435" w:type="pct"/>
            <w:shd w:val="clear" w:color="auto" w:fill="FFFFFF"/>
            <w:vAlign w:val="center"/>
          </w:tcPr>
          <w:p w:rsidR="00344E9B" w:rsidRPr="00E01362" w:rsidRDefault="00377F5A" w:rsidP="00257DBC">
            <w:pPr>
              <w:pStyle w:val="21"/>
              <w:shd w:val="clear" w:color="auto" w:fill="auto"/>
              <w:spacing w:before="0" w:after="0" w:line="240" w:lineRule="auto"/>
              <w:ind w:firstLine="0"/>
              <w:rPr>
                <w:sz w:val="18"/>
                <w:szCs w:val="18"/>
                <w:lang w:val="en-US"/>
              </w:rPr>
            </w:pPr>
            <w:r>
              <w:rPr>
                <w:rStyle w:val="29pt"/>
                <w:lang w:val="en-US"/>
              </w:rPr>
              <w:t>Net increase/ (decrease) of cash and cash equivalents</w:t>
            </w:r>
          </w:p>
        </w:tc>
        <w:tc>
          <w:tcPr>
            <w:tcW w:w="357" w:type="pct"/>
            <w:shd w:val="clear" w:color="auto" w:fill="FFFFFF"/>
            <w:vAlign w:val="center"/>
          </w:tcPr>
          <w:p w:rsidR="00344E9B" w:rsidRPr="00E01362" w:rsidRDefault="00687F19" w:rsidP="00B9514B">
            <w:pPr>
              <w:jc w:val="center"/>
              <w:rPr>
                <w:rFonts w:ascii="Times New Roman" w:hAnsi="Times New Roman" w:cs="Times New Roman"/>
                <w:sz w:val="18"/>
                <w:szCs w:val="18"/>
                <w:lang w:val="en-US"/>
              </w:rPr>
            </w:pPr>
          </w:p>
        </w:tc>
        <w:tc>
          <w:tcPr>
            <w:tcW w:w="1035" w:type="pct"/>
            <w:tcBorders>
              <w:top w:val="single" w:sz="4" w:space="0" w:color="auto"/>
            </w:tcBorders>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328,323</w:t>
            </w:r>
          </w:p>
        </w:tc>
        <w:tc>
          <w:tcPr>
            <w:tcW w:w="138" w:type="pct"/>
            <w:vMerge/>
            <w:shd w:val="clear" w:color="auto" w:fill="FFFFFF"/>
            <w:vAlign w:val="center"/>
          </w:tcPr>
          <w:p w:rsidR="00344E9B" w:rsidRPr="00B9514B" w:rsidRDefault="00687F19" w:rsidP="00B9514B">
            <w:pPr>
              <w:jc w:val="right"/>
              <w:rPr>
                <w:rFonts w:ascii="Times New Roman" w:hAnsi="Times New Roman" w:cs="Times New Roman"/>
                <w:sz w:val="18"/>
                <w:szCs w:val="18"/>
              </w:rPr>
            </w:pPr>
          </w:p>
        </w:tc>
        <w:tc>
          <w:tcPr>
            <w:tcW w:w="1036" w:type="pct"/>
            <w:tcBorders>
              <w:top w:val="single" w:sz="4" w:space="0" w:color="auto"/>
            </w:tcBorders>
            <w:shd w:val="clear" w:color="auto" w:fill="FFFFFF"/>
            <w:vAlign w:val="center"/>
          </w:tcPr>
          <w:p w:rsidR="00344E9B" w:rsidRPr="00B9514B" w:rsidRDefault="00377F5A" w:rsidP="00B9514B">
            <w:pPr>
              <w:pStyle w:val="21"/>
              <w:shd w:val="clear" w:color="auto" w:fill="auto"/>
              <w:spacing w:before="0" w:after="0" w:line="240" w:lineRule="auto"/>
              <w:ind w:firstLine="0"/>
              <w:jc w:val="right"/>
              <w:rPr>
                <w:sz w:val="18"/>
                <w:szCs w:val="18"/>
              </w:rPr>
            </w:pPr>
            <w:r w:rsidRPr="00B9514B">
              <w:rPr>
                <w:rStyle w:val="29pt"/>
                <w:lang w:val="en-US"/>
              </w:rPr>
              <w:t>(704 719)</w:t>
            </w:r>
          </w:p>
        </w:tc>
      </w:tr>
      <w:tr w:rsidR="00762726" w:rsidTr="00B9514B">
        <w:trPr>
          <w:trHeight w:hRule="exact" w:val="410"/>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b/>
                <w:sz w:val="18"/>
                <w:szCs w:val="18"/>
                <w:lang w:val="en-US"/>
              </w:rPr>
            </w:pPr>
            <w:r w:rsidRPr="00257DBC">
              <w:rPr>
                <w:rStyle w:val="29pt"/>
                <w:b/>
                <w:lang w:val="en-US"/>
              </w:rPr>
              <w:t>Cash and its equivalents as of the start of reporting period</w:t>
            </w:r>
          </w:p>
        </w:tc>
        <w:tc>
          <w:tcPr>
            <w:tcW w:w="357" w:type="pct"/>
            <w:shd w:val="clear" w:color="auto" w:fill="FFFFFF"/>
            <w:vAlign w:val="center"/>
          </w:tcPr>
          <w:p w:rsidR="00344E9B" w:rsidRPr="00E01362" w:rsidRDefault="00687F19" w:rsidP="00B9514B">
            <w:pPr>
              <w:jc w:val="center"/>
              <w:rPr>
                <w:rFonts w:ascii="Times New Roman" w:hAnsi="Times New Roman" w:cs="Times New Roman"/>
                <w:b/>
                <w:sz w:val="18"/>
                <w:szCs w:val="18"/>
                <w:lang w:val="en-US"/>
              </w:rPr>
            </w:pPr>
          </w:p>
        </w:tc>
        <w:tc>
          <w:tcPr>
            <w:tcW w:w="1035" w:type="pct"/>
            <w:tcBorders>
              <w:top w:val="single" w:sz="4" w:space="0" w:color="auto"/>
            </w:tcBorders>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702 084</w:t>
            </w:r>
          </w:p>
        </w:tc>
        <w:tc>
          <w:tcPr>
            <w:tcW w:w="138" w:type="pct"/>
            <w:vMerge/>
            <w:shd w:val="clear" w:color="auto" w:fill="FFFFFF"/>
            <w:vAlign w:val="center"/>
          </w:tcPr>
          <w:p w:rsidR="00344E9B" w:rsidRPr="00257DBC" w:rsidRDefault="00687F19" w:rsidP="00B9514B">
            <w:pPr>
              <w:jc w:val="right"/>
              <w:rPr>
                <w:rFonts w:ascii="Times New Roman" w:hAnsi="Times New Roman" w:cs="Times New Roman"/>
                <w:b/>
                <w:sz w:val="18"/>
                <w:szCs w:val="18"/>
              </w:rPr>
            </w:pPr>
          </w:p>
        </w:tc>
        <w:tc>
          <w:tcPr>
            <w:tcW w:w="1036" w:type="pct"/>
            <w:tcBorders>
              <w:top w:val="single" w:sz="4" w:space="0" w:color="auto"/>
            </w:tcBorders>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1 587 751</w:t>
            </w:r>
          </w:p>
        </w:tc>
      </w:tr>
      <w:tr w:rsidR="00762726" w:rsidTr="00B9514B">
        <w:trPr>
          <w:trHeight w:hRule="exact" w:val="400"/>
          <w:jc w:val="center"/>
        </w:trPr>
        <w:tc>
          <w:tcPr>
            <w:tcW w:w="2435" w:type="pct"/>
            <w:shd w:val="clear" w:color="auto" w:fill="FFFFFF"/>
            <w:vAlign w:val="center"/>
          </w:tcPr>
          <w:p w:rsidR="00344E9B" w:rsidRPr="00E01362" w:rsidRDefault="00377F5A" w:rsidP="00B9514B">
            <w:pPr>
              <w:pStyle w:val="21"/>
              <w:shd w:val="clear" w:color="auto" w:fill="auto"/>
              <w:spacing w:before="0" w:after="0" w:line="240" w:lineRule="auto"/>
              <w:ind w:firstLine="0"/>
              <w:rPr>
                <w:b/>
                <w:sz w:val="18"/>
                <w:szCs w:val="18"/>
                <w:lang w:val="en-US"/>
              </w:rPr>
            </w:pPr>
            <w:r w:rsidRPr="00257DBC">
              <w:rPr>
                <w:rStyle w:val="29pt"/>
                <w:b/>
                <w:lang w:val="en-US"/>
              </w:rPr>
              <w:t>Cash and its equivalents as of the end of reporting period</w:t>
            </w:r>
          </w:p>
        </w:tc>
        <w:tc>
          <w:tcPr>
            <w:tcW w:w="357" w:type="pct"/>
            <w:shd w:val="clear" w:color="auto" w:fill="FFFFFF"/>
            <w:vAlign w:val="center"/>
          </w:tcPr>
          <w:p w:rsidR="00344E9B" w:rsidRPr="00E01362" w:rsidRDefault="00687F19" w:rsidP="00B9514B">
            <w:pPr>
              <w:jc w:val="center"/>
              <w:rPr>
                <w:rFonts w:ascii="Times New Roman" w:hAnsi="Times New Roman" w:cs="Times New Roman"/>
                <w:b/>
                <w:sz w:val="18"/>
                <w:szCs w:val="18"/>
                <w:lang w:val="en-US"/>
              </w:rPr>
            </w:pPr>
          </w:p>
        </w:tc>
        <w:tc>
          <w:tcPr>
            <w:tcW w:w="1035" w:type="pct"/>
            <w:tcBorders>
              <w:top w:val="single" w:sz="4" w:space="0" w:color="auto"/>
              <w:bottom w:val="single" w:sz="4" w:space="0" w:color="auto"/>
            </w:tcBorders>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1 030 407</w:t>
            </w:r>
          </w:p>
        </w:tc>
        <w:tc>
          <w:tcPr>
            <w:tcW w:w="138" w:type="pct"/>
            <w:vMerge/>
            <w:shd w:val="clear" w:color="auto" w:fill="FFFFFF"/>
            <w:vAlign w:val="center"/>
          </w:tcPr>
          <w:p w:rsidR="00344E9B" w:rsidRPr="00257DBC" w:rsidRDefault="00687F19" w:rsidP="00B9514B">
            <w:pPr>
              <w:jc w:val="right"/>
              <w:rPr>
                <w:rFonts w:ascii="Times New Roman" w:hAnsi="Times New Roman" w:cs="Times New Roman"/>
                <w:b/>
                <w:sz w:val="18"/>
                <w:szCs w:val="18"/>
              </w:rPr>
            </w:pPr>
          </w:p>
        </w:tc>
        <w:tc>
          <w:tcPr>
            <w:tcW w:w="1036" w:type="pct"/>
            <w:tcBorders>
              <w:top w:val="single" w:sz="4" w:space="0" w:color="auto"/>
              <w:bottom w:val="single" w:sz="4" w:space="0" w:color="auto"/>
            </w:tcBorders>
            <w:shd w:val="clear" w:color="auto" w:fill="FFFFFF"/>
            <w:vAlign w:val="center"/>
          </w:tcPr>
          <w:p w:rsidR="00344E9B" w:rsidRPr="00257DBC" w:rsidRDefault="00377F5A" w:rsidP="00B9514B">
            <w:pPr>
              <w:pStyle w:val="21"/>
              <w:shd w:val="clear" w:color="auto" w:fill="auto"/>
              <w:spacing w:before="0" w:after="0" w:line="240" w:lineRule="auto"/>
              <w:ind w:firstLine="0"/>
              <w:jc w:val="right"/>
              <w:rPr>
                <w:b/>
                <w:sz w:val="18"/>
                <w:szCs w:val="18"/>
              </w:rPr>
            </w:pPr>
            <w:r w:rsidRPr="00257DBC">
              <w:rPr>
                <w:rStyle w:val="29pt"/>
                <w:b/>
                <w:lang w:val="en-US"/>
              </w:rPr>
              <w:t>883,032</w:t>
            </w:r>
          </w:p>
        </w:tc>
      </w:tr>
    </w:tbl>
    <w:p w:rsidR="00344E9B" w:rsidRDefault="00687F19" w:rsidP="001F7995">
      <w:pPr>
        <w:rPr>
          <w:sz w:val="2"/>
          <w:szCs w:val="2"/>
        </w:rPr>
      </w:pPr>
    </w:p>
    <w:p w:rsidR="00A73756" w:rsidRPr="00A73756" w:rsidRDefault="00687F19">
      <w:pPr>
        <w:rPr>
          <w:rFonts w:ascii="Times New Roman" w:hAnsi="Times New Roman" w:cs="Times New Roman"/>
          <w:sz w:val="20"/>
          <w:szCs w:val="20"/>
        </w:rPr>
      </w:pPr>
    </w:p>
    <w:p w:rsidR="00A73756" w:rsidRPr="00A73756" w:rsidRDefault="00687F19">
      <w:pPr>
        <w:rPr>
          <w:rFonts w:ascii="Times New Roman" w:hAnsi="Times New Roman" w:cs="Times New Roman"/>
          <w:sz w:val="20"/>
          <w:szCs w:val="20"/>
        </w:rPr>
        <w:sectPr w:rsidR="00A73756" w:rsidRPr="00A73756" w:rsidSect="00DA3600">
          <w:type w:val="continuous"/>
          <w:pgSz w:w="11909" w:h="16834"/>
          <w:pgMar w:top="851" w:right="851" w:bottom="851" w:left="1418" w:header="0" w:footer="6" w:gutter="0"/>
          <w:cols w:space="720"/>
          <w:noEndnote/>
          <w:docGrid w:linePitch="360"/>
        </w:sectPr>
      </w:pPr>
    </w:p>
    <w:p w:rsidR="00A73756" w:rsidRPr="00A73756" w:rsidRDefault="00377F5A" w:rsidP="00A73756">
      <w:pPr>
        <w:pStyle w:val="60"/>
        <w:numPr>
          <w:ilvl w:val="0"/>
          <w:numId w:val="1"/>
        </w:numPr>
        <w:shd w:val="clear" w:color="auto" w:fill="auto"/>
        <w:tabs>
          <w:tab w:val="left" w:pos="576"/>
        </w:tabs>
        <w:spacing w:before="240" w:after="240" w:line="240" w:lineRule="auto"/>
        <w:ind w:right="6520"/>
      </w:pPr>
      <w:r w:rsidRPr="00A73756">
        <w:rPr>
          <w:lang w:val="en-US"/>
        </w:rPr>
        <w:lastRenderedPageBreak/>
        <w:t>Group and its operations</w:t>
      </w:r>
    </w:p>
    <w:p w:rsidR="00344E9B" w:rsidRPr="00A73756" w:rsidRDefault="00377F5A" w:rsidP="00A73756">
      <w:pPr>
        <w:pStyle w:val="60"/>
        <w:shd w:val="clear" w:color="auto" w:fill="auto"/>
        <w:tabs>
          <w:tab w:val="left" w:pos="576"/>
        </w:tabs>
        <w:spacing w:before="120" w:after="120" w:line="240" w:lineRule="auto"/>
        <w:ind w:right="6520"/>
      </w:pPr>
      <w:r w:rsidRPr="00A73756">
        <w:rPr>
          <w:lang w:val="en-US"/>
        </w:rPr>
        <w:t>General Information</w:t>
      </w:r>
    </w:p>
    <w:p w:rsidR="00344E9B" w:rsidRPr="00E01362" w:rsidRDefault="00377F5A" w:rsidP="00A73756">
      <w:pPr>
        <w:pStyle w:val="21"/>
        <w:shd w:val="clear" w:color="auto" w:fill="auto"/>
        <w:spacing w:before="0" w:after="120" w:line="240" w:lineRule="auto"/>
        <w:ind w:firstLine="0"/>
        <w:jc w:val="both"/>
        <w:rPr>
          <w:lang w:val="en-US"/>
        </w:rPr>
      </w:pPr>
      <w:r w:rsidRPr="00A73756">
        <w:rPr>
          <w:lang w:val="en-US"/>
        </w:rPr>
        <w:t xml:space="preserve">Interregional Distribution Grid Company of the South Public Joint Stock Company (earlier, Open Joint Stock Company) (hereinafter the “Company”, or “IDGC of the South PJSC”) was founded on June 28, 2007, </w:t>
      </w:r>
      <w:r w:rsidR="00E01362" w:rsidRPr="00A73756">
        <w:rPr>
          <w:lang w:val="en-US"/>
        </w:rPr>
        <w:t>according</w:t>
      </w:r>
      <w:r w:rsidRPr="00A73756">
        <w:rPr>
          <w:lang w:val="en-US"/>
        </w:rPr>
        <w:t xml:space="preserve"> to Resolution No. 192 of RAO Unified </w:t>
      </w:r>
      <w:r w:rsidR="00E01362" w:rsidRPr="00A73756">
        <w:rPr>
          <w:lang w:val="en-US"/>
        </w:rPr>
        <w:t>Energy</w:t>
      </w:r>
      <w:r w:rsidRPr="00A73756">
        <w:rPr>
          <w:lang w:val="en-US"/>
        </w:rPr>
        <w:t xml:space="preserve"> Systems of Russia -- Russian Open Joint Stock Company (hereinafter “RAS UES of Russia OJSC”) adopted on June 22, 2007.</w:t>
      </w:r>
    </w:p>
    <w:p w:rsidR="00344E9B" w:rsidRPr="00E01362" w:rsidRDefault="00377F5A" w:rsidP="00A73756">
      <w:pPr>
        <w:pStyle w:val="21"/>
        <w:shd w:val="clear" w:color="auto" w:fill="auto"/>
        <w:spacing w:before="0" w:after="120" w:line="240" w:lineRule="auto"/>
        <w:ind w:firstLine="0"/>
        <w:jc w:val="both"/>
        <w:rPr>
          <w:lang w:val="en-US"/>
        </w:rPr>
      </w:pPr>
      <w:r w:rsidRPr="00A73756">
        <w:rPr>
          <w:lang w:val="en-US"/>
        </w:rPr>
        <w:t>The Company was registered at the following address: 49, Bolshaya Savodaya St., Rostov-on-Don, 344002, Russia.</w:t>
      </w:r>
    </w:p>
    <w:p w:rsidR="00344E9B" w:rsidRPr="00E01362" w:rsidRDefault="00377F5A" w:rsidP="00A73756">
      <w:pPr>
        <w:pStyle w:val="21"/>
        <w:shd w:val="clear" w:color="auto" w:fill="auto"/>
        <w:spacing w:before="0" w:after="120" w:line="240" w:lineRule="auto"/>
        <w:ind w:firstLine="0"/>
        <w:jc w:val="both"/>
        <w:rPr>
          <w:lang w:val="en-US"/>
        </w:rPr>
      </w:pPr>
      <w:r w:rsidRPr="00A73756">
        <w:rPr>
          <w:lang w:val="en-US"/>
        </w:rPr>
        <w:t>Address for correspondence: 49, Bolshaya Savodaya St., Rostov-on-Don, 344002, Russia.</w:t>
      </w:r>
    </w:p>
    <w:p w:rsidR="00344E9B" w:rsidRPr="00E01362" w:rsidRDefault="00377F5A" w:rsidP="00A73756">
      <w:pPr>
        <w:pStyle w:val="21"/>
        <w:shd w:val="clear" w:color="auto" w:fill="auto"/>
        <w:tabs>
          <w:tab w:val="left" w:pos="1732"/>
        </w:tabs>
        <w:spacing w:before="0" w:after="0" w:line="240" w:lineRule="auto"/>
        <w:ind w:firstLine="0"/>
        <w:jc w:val="both"/>
        <w:rPr>
          <w:lang w:val="en-US"/>
        </w:rPr>
      </w:pPr>
      <w:r w:rsidRPr="00A73756">
        <w:rPr>
          <w:lang w:val="en-US"/>
        </w:rPr>
        <w:t>In the course of reforms, on March 31, 2008, according to Resolution No. 266, adopted by the Board of Directors, RAO UES of Russia OJSC, on November 30, 2007, and Resolution No. 1795pr/9, adopted by the Administrative Board of RAO UES of Russia OJSC, on December 25, 2007, the Company merged with the following enterprises:</w:t>
      </w:r>
      <w:r w:rsidRPr="00A73756">
        <w:rPr>
          <w:lang w:val="en-US"/>
        </w:rPr>
        <w:tab/>
        <w:t>Astrakhanenergo OJSC, Kalmenrego OJSC, and Rostovenergo OJSC,</w:t>
      </w:r>
    </w:p>
    <w:p w:rsidR="00344E9B" w:rsidRPr="00E01362" w:rsidRDefault="00377F5A" w:rsidP="00A73756">
      <w:pPr>
        <w:pStyle w:val="21"/>
        <w:shd w:val="clear" w:color="auto" w:fill="auto"/>
        <w:spacing w:before="0" w:after="142" w:line="240" w:lineRule="auto"/>
        <w:ind w:firstLine="0"/>
        <w:jc w:val="both"/>
        <w:rPr>
          <w:lang w:val="en-US"/>
        </w:rPr>
      </w:pPr>
      <w:r w:rsidRPr="00A73756">
        <w:rPr>
          <w:lang w:val="en-US"/>
        </w:rPr>
        <w:t>OJSC “Volgogradenergo”. Merger with these enterprises was carried out by exchange of the shares issued by the Company for the shares of the acceding companies. As a result of the merger, the above enterprises ceased to exist as the separate legal entity, and the Company became their legal successor.</w:t>
      </w:r>
    </w:p>
    <w:p w:rsidR="00344E9B" w:rsidRPr="00E01362" w:rsidRDefault="00377F5A" w:rsidP="00A73756">
      <w:pPr>
        <w:pStyle w:val="21"/>
        <w:shd w:val="clear" w:color="auto" w:fill="auto"/>
        <w:spacing w:before="120" w:after="120" w:line="240" w:lineRule="auto"/>
        <w:ind w:firstLine="0"/>
        <w:jc w:val="both"/>
        <w:rPr>
          <w:lang w:val="en-US"/>
        </w:rPr>
      </w:pPr>
      <w:r w:rsidRPr="00A73756">
        <w:rPr>
          <w:lang w:val="en-US"/>
        </w:rPr>
        <w:t>Subsidiaries and affiliates of IDGC of the South, PJSC, are shown in Appendix 4</w:t>
      </w:r>
    </w:p>
    <w:p w:rsidR="00344E9B" w:rsidRPr="00E01362" w:rsidRDefault="00377F5A" w:rsidP="00A73756">
      <w:pPr>
        <w:pStyle w:val="21"/>
        <w:shd w:val="clear" w:color="auto" w:fill="auto"/>
        <w:spacing w:before="0" w:after="120" w:line="240" w:lineRule="auto"/>
        <w:ind w:firstLine="0"/>
        <w:jc w:val="both"/>
        <w:rPr>
          <w:lang w:val="en-US"/>
        </w:rPr>
      </w:pPr>
      <w:r w:rsidRPr="00A73756">
        <w:rPr>
          <w:lang w:val="en-US"/>
        </w:rPr>
        <w:t>The core line of business of the Company and its subsidiaries (hereinafter “Groups”, or “IDGC of the South Group of Companies”) is electricity transmission and connection of consumers to power grids. The Group business is a nation-wide monopoly controlled and supported by the Russian Government. The Russian Government influences the Group’s business by state regulation of tariffs. The Group’s tariffs are set by the executive bodies of the Russian Federation constituent entities in charge of governmental tariff regulation and are controlled by the Federal Anti-Trust Service.</w:t>
      </w:r>
    </w:p>
    <w:p w:rsidR="00344E9B" w:rsidRPr="00E01362" w:rsidRDefault="00E01362" w:rsidP="00A73756">
      <w:pPr>
        <w:pStyle w:val="21"/>
        <w:shd w:val="clear" w:color="auto" w:fill="auto"/>
        <w:spacing w:before="0" w:after="120" w:line="240" w:lineRule="auto"/>
        <w:ind w:firstLine="0"/>
        <w:jc w:val="both"/>
        <w:rPr>
          <w:lang w:val="en-US"/>
        </w:rPr>
      </w:pPr>
      <w:r w:rsidRPr="00A73756">
        <w:rPr>
          <w:lang w:val="en-US"/>
        </w:rPr>
        <w:t>On January 1, 2017, the guarantee supplier status was assigned to the Company in the Republic of Kalmykia with respect to the area of business of the former guarantee supplier, Southern Interregional Power Company JSC, by order of the Ministry of Ene</w:t>
      </w:r>
      <w:r>
        <w:rPr>
          <w:lang w:val="en-US"/>
        </w:rPr>
        <w:t>rgy of the Russian Federation</w:t>
      </w:r>
      <w:r w:rsidRPr="00A73756">
        <w:rPr>
          <w:lang w:val="en-US"/>
        </w:rPr>
        <w:t xml:space="preserve"> December 23, 2016, No. 1400, Assigning of the Guarantee Supplier Status to the Territorial Grid Company. </w:t>
      </w:r>
      <w:r w:rsidR="00377F5A" w:rsidRPr="00A73756">
        <w:rPr>
          <w:lang w:val="en-US"/>
        </w:rPr>
        <w:t>Revenues and operating costs from the said line of business are disclosed in Notes 7 and 8.</w:t>
      </w:r>
    </w:p>
    <w:p w:rsidR="00344E9B" w:rsidRPr="00E01362" w:rsidRDefault="00377F5A" w:rsidP="00A73756">
      <w:pPr>
        <w:pStyle w:val="21"/>
        <w:shd w:val="clear" w:color="auto" w:fill="auto"/>
        <w:spacing w:before="0" w:after="117" w:line="240" w:lineRule="auto"/>
        <w:ind w:firstLine="0"/>
        <w:jc w:val="both"/>
        <w:rPr>
          <w:lang w:val="en-US"/>
        </w:rPr>
      </w:pPr>
      <w:r w:rsidRPr="00A73756">
        <w:rPr>
          <w:lang w:val="en-US"/>
        </w:rPr>
        <w:t>As of July 1, 2008, RAO UES of Russia OJSC terminated its existence as the sole legal entity and transferred the shares in the Company to the newly established Holding of Interregional Distribution Grid Company (Open Joint Stock Company).</w:t>
      </w:r>
    </w:p>
    <w:p w:rsidR="00344E9B" w:rsidRPr="00E01362" w:rsidRDefault="00377F5A" w:rsidP="00A73756">
      <w:pPr>
        <w:pStyle w:val="21"/>
        <w:shd w:val="clear" w:color="auto" w:fill="auto"/>
        <w:spacing w:before="0" w:after="120" w:line="240" w:lineRule="auto"/>
        <w:ind w:firstLine="0"/>
        <w:jc w:val="both"/>
        <w:rPr>
          <w:lang w:val="en-US"/>
        </w:rPr>
      </w:pPr>
      <w:r w:rsidRPr="00A73756">
        <w:rPr>
          <w:lang w:val="en-US"/>
        </w:rPr>
        <w:t>To further develop and coordinate the management of the Russian power grid facilities, on November 22, 2012, the Russian President signed Decree No. 1567, Russian Grids Open Joint Stock Company. Pursuant to the Decree, in accordance with the decision of the extraordinary General shareholders ' meeting held on March 23, 2013, JSC “IDGC Holding” officially renamed into the Public joint-stock company (formerly open joint stock company) "Russian grids" (hereinafter referred to as PJSC “ROSSETI”).</w:t>
      </w:r>
    </w:p>
    <w:p w:rsidR="00A73756" w:rsidRPr="00E01362" w:rsidRDefault="00377F5A" w:rsidP="00A73756">
      <w:pPr>
        <w:pStyle w:val="21"/>
        <w:shd w:val="clear" w:color="auto" w:fill="auto"/>
        <w:spacing w:before="0" w:after="0" w:line="240" w:lineRule="auto"/>
        <w:ind w:firstLine="0"/>
        <w:jc w:val="both"/>
        <w:rPr>
          <w:lang w:val="en-US"/>
        </w:rPr>
      </w:pPr>
      <w:r w:rsidRPr="00A73756">
        <w:rPr>
          <w:lang w:val="en-US"/>
        </w:rPr>
        <w:t>As of September 30, 2017, the state owns 88.89% voting ordinary shares and 7.01% preferred shares in Rosseti PJSC (as of December 31, 2016, the state owns 88.75% voting ordinary shares and 7.01% preferred shares in Rosseti PJSC), which, in turns, owns 60.64% in the Company.</w:t>
      </w:r>
    </w:p>
    <w:p w:rsidR="00A73756" w:rsidRPr="00E01362" w:rsidRDefault="00687F19">
      <w:pPr>
        <w:pStyle w:val="21"/>
        <w:shd w:val="clear" w:color="auto" w:fill="auto"/>
        <w:spacing w:before="0" w:after="0" w:line="227" w:lineRule="exact"/>
        <w:ind w:firstLine="0"/>
        <w:jc w:val="both"/>
        <w:rPr>
          <w:lang w:val="en-US"/>
        </w:rPr>
        <w:sectPr w:rsidR="00A73756" w:rsidRPr="00E01362" w:rsidSect="002B3726">
          <w:headerReference w:type="default" r:id="rId21"/>
          <w:footerReference w:type="default" r:id="rId22"/>
          <w:pgSz w:w="11909" w:h="16834"/>
          <w:pgMar w:top="851" w:right="851" w:bottom="851" w:left="1418" w:header="567" w:footer="567" w:gutter="0"/>
          <w:cols w:space="720"/>
          <w:noEndnote/>
          <w:docGrid w:linePitch="360"/>
        </w:sectPr>
      </w:pPr>
    </w:p>
    <w:p w:rsidR="00344E9B" w:rsidRPr="00E01362" w:rsidRDefault="00377F5A" w:rsidP="00E20EB7">
      <w:pPr>
        <w:pStyle w:val="60"/>
        <w:shd w:val="clear" w:color="auto" w:fill="auto"/>
        <w:spacing w:before="240" w:after="240" w:line="240" w:lineRule="auto"/>
        <w:jc w:val="both"/>
        <w:rPr>
          <w:lang w:val="en-US"/>
        </w:rPr>
      </w:pPr>
      <w:r w:rsidRPr="002B3726">
        <w:rPr>
          <w:lang w:val="en-US"/>
        </w:rPr>
        <w:lastRenderedPageBreak/>
        <w:t>The conditions of implementation of economic activity in the Russian Federation</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The Group operates in the Russian Federation. Accordingly, the business of the Group is influenced by the national economy and financial markets, which are inherent features of the developing market. The legal, tax and regulatory systems continue to develop, but are associated with the risk of ambiguous interpretation of their requirements, which are, moreover, susceptible to frequent changes, which, together with other legal and fiscal obstacles, creates additional problems for the enterprises doing business in the Russian Federation.</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The events in Ukraine and the subsequent negative reaction of the international community have had, and may continue to have a negative impact on the Russian economy, including the complexity of attracting international financing, depreciation of the national currency and high inflation. These and other events in the event of escalation can have a significant negative impact on the conditions of doing business in the Russian Federation.</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The Group management believes that it is taking the necessary efforts to maintain the economic stability in the Group in the current environment.</w:t>
      </w:r>
    </w:p>
    <w:p w:rsidR="002B3726" w:rsidRPr="00E01362" w:rsidRDefault="00377F5A" w:rsidP="0011099C">
      <w:pPr>
        <w:pStyle w:val="60"/>
        <w:numPr>
          <w:ilvl w:val="0"/>
          <w:numId w:val="1"/>
        </w:numPr>
        <w:shd w:val="clear" w:color="auto" w:fill="auto"/>
        <w:tabs>
          <w:tab w:val="left" w:pos="567"/>
        </w:tabs>
        <w:spacing w:before="240" w:after="240" w:line="240" w:lineRule="auto"/>
        <w:ind w:right="1"/>
        <w:rPr>
          <w:lang w:val="en-US"/>
        </w:rPr>
      </w:pPr>
      <w:r w:rsidRPr="002B3726">
        <w:rPr>
          <w:lang w:val="en-US"/>
        </w:rPr>
        <w:t>Fundamental principles of drafting financial statements</w:t>
      </w:r>
    </w:p>
    <w:p w:rsidR="00344E9B" w:rsidRPr="00E01362" w:rsidRDefault="00377F5A" w:rsidP="00E20EB7">
      <w:pPr>
        <w:pStyle w:val="60"/>
        <w:shd w:val="clear" w:color="auto" w:fill="auto"/>
        <w:tabs>
          <w:tab w:val="left" w:pos="619"/>
        </w:tabs>
        <w:spacing w:before="240" w:after="240" w:line="240" w:lineRule="auto"/>
        <w:ind w:right="1"/>
        <w:rPr>
          <w:lang w:val="en-US"/>
        </w:rPr>
      </w:pPr>
      <w:r w:rsidRPr="002B3726">
        <w:rPr>
          <w:lang w:val="en-US"/>
        </w:rPr>
        <w:t>Statement of compliance</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These Consolidated intermediate condensed financial statements for the six months ended on September 30, 2017, was drafted under IFRS (IAS) 34, Intermediate Financial Statements. These consolidated interim condensed financial statements should be read in conjunction with the consolidated financial statements for the year ended 31 December 2016, which was prepared in accordance with International financial reporting standards ("IFRS").</w:t>
      </w:r>
    </w:p>
    <w:p w:rsidR="00344E9B" w:rsidRPr="00E01362" w:rsidRDefault="00377F5A" w:rsidP="00E20EB7">
      <w:pPr>
        <w:pStyle w:val="60"/>
        <w:shd w:val="clear" w:color="auto" w:fill="auto"/>
        <w:spacing w:before="240" w:after="240" w:line="240" w:lineRule="auto"/>
        <w:jc w:val="both"/>
        <w:rPr>
          <w:lang w:val="en-US"/>
        </w:rPr>
      </w:pPr>
      <w:r w:rsidRPr="002B3726">
        <w:rPr>
          <w:lang w:val="en-US"/>
        </w:rPr>
        <w:t>Base for the cost determination</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Consolidated interim condensed financial statements have been prepared in accordance with IFRS based on historical (original) cost, except for financial investments classified in the category financial assets available-for-sale and reflected at fair value; and assets that have been valued at the carrying amounts reflected in the consolidated financial statements in accordance with IFRS of the PJSC “ROSSETI”, which is the deemed cost at 1 January 2010 as part of the transition to IFRS.</w:t>
      </w:r>
    </w:p>
    <w:p w:rsidR="00344E9B" w:rsidRPr="00E01362" w:rsidRDefault="00377F5A" w:rsidP="00E20EB7">
      <w:pPr>
        <w:pStyle w:val="60"/>
        <w:shd w:val="clear" w:color="auto" w:fill="auto"/>
        <w:spacing w:before="240" w:after="240" w:line="240" w:lineRule="auto"/>
        <w:jc w:val="both"/>
        <w:rPr>
          <w:lang w:val="en-US"/>
        </w:rPr>
      </w:pPr>
      <w:r w:rsidRPr="002B3726">
        <w:rPr>
          <w:lang w:val="en-US"/>
        </w:rPr>
        <w:t>Functional and presentation currency</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Russian rubles are the national currency of the Russian Federation (RUB), and the same currency is the Company’s and its subsidiaries’ functional currency as well as the currency in which these consolidated intermediate financial statements are submitted. All the numeric figures presented in rubles are rounded to the nearest thousand.</w:t>
      </w:r>
    </w:p>
    <w:p w:rsidR="00344E9B" w:rsidRPr="00E01362" w:rsidRDefault="00377F5A" w:rsidP="00E20EB7">
      <w:pPr>
        <w:pStyle w:val="60"/>
        <w:shd w:val="clear" w:color="auto" w:fill="auto"/>
        <w:spacing w:before="240" w:after="240" w:line="240" w:lineRule="auto"/>
        <w:jc w:val="both"/>
        <w:rPr>
          <w:lang w:val="en-US"/>
        </w:rPr>
      </w:pPr>
      <w:r w:rsidRPr="002B3726">
        <w:rPr>
          <w:lang w:val="en-US"/>
        </w:rPr>
        <w:t>Going concern</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These Consolidated intermediate condensed financial statements were drafted on the going concerns basis.</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As of September 30, 2017 the proficit of the current capital of the Group formed RUB 1 290 533 (as of December, 31, 2016 deficit of the current capital of the Group: RUB 7,195,429,000).</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 xml:space="preserve">The Group controls the level of liquidity on a regular basis. Management monitors the timing of the estimated cash flows from operating and financial activities and manages current liquidity using open credit lines (see Note 12). In the 4th quarter of 2017 the Group </w:t>
      </w:r>
      <w:r w:rsidR="00E01362" w:rsidRPr="002B3726">
        <w:rPr>
          <w:lang w:val="en-US"/>
        </w:rPr>
        <w:t>plans</w:t>
      </w:r>
      <w:r w:rsidRPr="002B3726">
        <w:rPr>
          <w:lang w:val="en-US"/>
        </w:rPr>
        <w:t xml:space="preserve"> obtain long-term bank credits at a cost of RUB 1 550 381.</w:t>
      </w:r>
    </w:p>
    <w:p w:rsidR="002B3726" w:rsidRPr="00E01362" w:rsidRDefault="00377F5A" w:rsidP="002B3726">
      <w:pPr>
        <w:pStyle w:val="21"/>
        <w:shd w:val="clear" w:color="auto" w:fill="auto"/>
        <w:spacing w:before="120" w:after="120" w:line="240" w:lineRule="auto"/>
        <w:ind w:firstLine="0"/>
        <w:jc w:val="both"/>
        <w:rPr>
          <w:lang w:val="en-US"/>
        </w:rPr>
      </w:pPr>
      <w:r w:rsidRPr="002B3726">
        <w:rPr>
          <w:lang w:val="en-US"/>
        </w:rPr>
        <w:t>To enhance the efficiency of the working capital management, the Group focuses on increasing collections of receivables, including doubtful. On a quarterly basis, the Group develops the schedules of efforts aimed at</w:t>
      </w:r>
    </w:p>
    <w:p w:rsidR="002B3726" w:rsidRPr="00E01362" w:rsidRDefault="00687F19">
      <w:pPr>
        <w:pStyle w:val="21"/>
        <w:shd w:val="clear" w:color="auto" w:fill="auto"/>
        <w:spacing w:before="0" w:after="0" w:line="227" w:lineRule="exact"/>
        <w:ind w:firstLine="0"/>
        <w:jc w:val="both"/>
        <w:rPr>
          <w:lang w:val="en-US"/>
        </w:rPr>
      </w:pPr>
    </w:p>
    <w:p w:rsidR="002B3726" w:rsidRPr="00E01362" w:rsidRDefault="00687F19">
      <w:pPr>
        <w:pStyle w:val="21"/>
        <w:shd w:val="clear" w:color="auto" w:fill="auto"/>
        <w:spacing w:before="0" w:after="0" w:line="227" w:lineRule="exact"/>
        <w:ind w:firstLine="0"/>
        <w:jc w:val="both"/>
        <w:rPr>
          <w:lang w:val="en-US"/>
        </w:rPr>
        <w:sectPr w:rsidR="002B3726" w:rsidRPr="00E01362" w:rsidSect="002B3726">
          <w:pgSz w:w="11909" w:h="16834"/>
          <w:pgMar w:top="851" w:right="851" w:bottom="851" w:left="1418" w:header="567" w:footer="567" w:gutter="0"/>
          <w:cols w:space="720"/>
          <w:noEndnote/>
          <w:docGrid w:linePitch="360"/>
        </w:sectPr>
      </w:pPr>
    </w:p>
    <w:p w:rsidR="00344E9B" w:rsidRPr="00E01362" w:rsidRDefault="00E01362" w:rsidP="002B3726">
      <w:pPr>
        <w:pStyle w:val="21"/>
        <w:shd w:val="clear" w:color="auto" w:fill="auto"/>
        <w:spacing w:before="120" w:after="120" w:line="240" w:lineRule="auto"/>
        <w:ind w:firstLine="0"/>
        <w:jc w:val="both"/>
        <w:rPr>
          <w:lang w:val="en-US"/>
        </w:rPr>
      </w:pPr>
      <w:r w:rsidRPr="002B3726">
        <w:rPr>
          <w:lang w:val="en-US"/>
        </w:rPr>
        <w:lastRenderedPageBreak/>
        <w:t>Mitigating</w:t>
      </w:r>
      <w:r w:rsidR="00377F5A" w:rsidRPr="002B3726">
        <w:rPr>
          <w:lang w:val="en-US"/>
        </w:rPr>
        <w:t xml:space="preserve"> past-due debts for provided electricity transmission services and at settlement of differences and submits the schedules and their performance results to the Company’s Board of Directors for review. As part of the long-term program of development and reduction in receivables for provided electricity transmission services, the Company developed and had approved by the Board of Directors the schedule of repayment during 12 months 2017 of the past-due debts for provided electricity transmission services that existed as of January 1, 2017. The repayment schedule fulfillment is reviewed at the Company’s Board of Directors on a quarterly basis.</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In the Management opinion, repayment of loans and credits as well as trade and other receivables will be covered with the operating or financial cash flows. Thus, the Management believes that there is no material uncertainty as to the Group’s ability to continue as the going concern.</w:t>
      </w:r>
    </w:p>
    <w:p w:rsidR="00344E9B" w:rsidRPr="00E01362" w:rsidRDefault="00377F5A" w:rsidP="00E20EB7">
      <w:pPr>
        <w:pStyle w:val="60"/>
        <w:shd w:val="clear" w:color="auto" w:fill="auto"/>
        <w:spacing w:before="240" w:after="240" w:line="240" w:lineRule="auto"/>
        <w:jc w:val="both"/>
        <w:rPr>
          <w:lang w:val="en-US"/>
        </w:rPr>
      </w:pPr>
      <w:r w:rsidRPr="002B3726">
        <w:rPr>
          <w:lang w:val="en-US"/>
        </w:rPr>
        <w:t>Use of estimates and professional judgments</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Drafting of IFRS consolidated intermediate condensed financial statements necessitates that the management should use professional judgments, assumptions and estimates that influence the way how the accounting policy provisions are applied and in which amounts the assets, liabilities, income and costs are recorded. Actual results could differ from those estimates.</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When drafting these consolidated intermediate condensed financial statements, the professional judgments of the management made in the course of application of the Group’s accounting policy and the main sources of uncertainty assessment remained the same as those applied to the consolidated financial statements for the year ended on December 31, 2016.</w:t>
      </w:r>
    </w:p>
    <w:p w:rsidR="00344E9B" w:rsidRPr="002B3726" w:rsidRDefault="00377F5A" w:rsidP="002B3726">
      <w:pPr>
        <w:pStyle w:val="21"/>
        <w:shd w:val="clear" w:color="auto" w:fill="auto"/>
        <w:spacing w:before="120" w:after="120" w:line="240" w:lineRule="auto"/>
        <w:ind w:firstLine="0"/>
        <w:jc w:val="both"/>
      </w:pPr>
      <w:r w:rsidRPr="002B3726">
        <w:rPr>
          <w:lang w:val="en-US"/>
        </w:rPr>
        <w:t>Some amounts in comparative information for the transition period were reclassified to make sure they are compatible with the data presentation procedure in the current period. Incurred reclassifications are unessential.</w:t>
      </w:r>
    </w:p>
    <w:p w:rsidR="00344E9B" w:rsidRPr="002B3726" w:rsidRDefault="00377F5A" w:rsidP="0011099C">
      <w:pPr>
        <w:pStyle w:val="60"/>
        <w:numPr>
          <w:ilvl w:val="0"/>
          <w:numId w:val="1"/>
        </w:numPr>
        <w:shd w:val="clear" w:color="auto" w:fill="auto"/>
        <w:tabs>
          <w:tab w:val="left" w:pos="567"/>
        </w:tabs>
        <w:spacing w:before="240" w:after="240" w:line="240" w:lineRule="auto"/>
        <w:jc w:val="both"/>
      </w:pPr>
      <w:r w:rsidRPr="002B3726">
        <w:rPr>
          <w:lang w:val="en-US"/>
        </w:rPr>
        <w:t>Main accounting policy provisions</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The accounting policy provisions have been applied consistently in all reporting periods shown in these consolidated intermediate condensed financial statements and are uniform for companies of the Group.</w:t>
      </w:r>
    </w:p>
    <w:p w:rsidR="00344E9B" w:rsidRPr="00E01362" w:rsidRDefault="00377F5A" w:rsidP="00E20EB7">
      <w:pPr>
        <w:pStyle w:val="60"/>
        <w:shd w:val="clear" w:color="auto" w:fill="auto"/>
        <w:spacing w:before="240" w:after="240" w:line="240" w:lineRule="auto"/>
        <w:jc w:val="both"/>
        <w:rPr>
          <w:lang w:val="en-US"/>
        </w:rPr>
      </w:pPr>
      <w:r w:rsidRPr="002B3726">
        <w:rPr>
          <w:lang w:val="en-US"/>
        </w:rPr>
        <w:t>New standards and interpretations of not yet adopted for use</w:t>
      </w:r>
    </w:p>
    <w:p w:rsidR="00344E9B" w:rsidRPr="00E01362" w:rsidRDefault="00377F5A" w:rsidP="002B3726">
      <w:pPr>
        <w:pStyle w:val="21"/>
        <w:shd w:val="clear" w:color="auto" w:fill="auto"/>
        <w:spacing w:before="120" w:after="120" w:line="240" w:lineRule="auto"/>
        <w:ind w:firstLine="0"/>
        <w:jc w:val="both"/>
        <w:rPr>
          <w:lang w:val="en-US"/>
        </w:rPr>
      </w:pPr>
      <w:r w:rsidRPr="002B3726">
        <w:rPr>
          <w:lang w:val="en-US"/>
        </w:rPr>
        <w:t>A series of newly issued standards, changes to standards and explanations have not yet taken effect and have not been applied ahead of time by the Group when drafting these consolidated intermediate condensed financial statements. The following of the below standards may have potential impact on the Group’s operations:</w:t>
      </w:r>
    </w:p>
    <w:p w:rsidR="00344E9B" w:rsidRPr="00E01362" w:rsidRDefault="00377F5A" w:rsidP="002B3726">
      <w:pPr>
        <w:pStyle w:val="21"/>
        <w:numPr>
          <w:ilvl w:val="0"/>
          <w:numId w:val="2"/>
        </w:numPr>
        <w:shd w:val="clear" w:color="auto" w:fill="auto"/>
        <w:tabs>
          <w:tab w:val="left" w:pos="851"/>
        </w:tabs>
        <w:spacing w:before="120" w:after="120" w:line="240" w:lineRule="auto"/>
        <w:ind w:left="851" w:hanging="567"/>
        <w:jc w:val="both"/>
        <w:rPr>
          <w:lang w:val="en-US"/>
        </w:rPr>
      </w:pPr>
      <w:r w:rsidRPr="002B3726">
        <w:rPr>
          <w:lang w:val="en-US"/>
        </w:rPr>
        <w:t xml:space="preserve">IFRS 16, </w:t>
      </w:r>
      <w:r w:rsidRPr="002B3726">
        <w:rPr>
          <w:rStyle w:val="23"/>
          <w:lang w:val="en-US"/>
        </w:rPr>
        <w:t xml:space="preserve">Lease </w:t>
      </w:r>
      <w:r w:rsidRPr="002B3726">
        <w:rPr>
          <w:lang w:val="en-US"/>
        </w:rPr>
        <w:t xml:space="preserve">(takes effect with respect to the annual periods starting from January 1, 2019, or after that date). The Standard obliges tenants to recognize assets and liabilities for most lease agreements. Minor changes occurred for landlord as compared with the current rules established in IFRS (IAS) 17, </w:t>
      </w:r>
      <w:r w:rsidRPr="002B3726">
        <w:rPr>
          <w:rStyle w:val="23"/>
          <w:lang w:val="en-US"/>
        </w:rPr>
        <w:t>Lease.</w:t>
      </w:r>
      <w:r w:rsidRPr="002B3726">
        <w:rPr>
          <w:lang w:val="en-US"/>
        </w:rPr>
        <w:t xml:space="preserve"> Early introduction of the standards is allowed if a new revenues standard, IFRS 15, </w:t>
      </w:r>
      <w:r w:rsidRPr="002B3726">
        <w:rPr>
          <w:rStyle w:val="23"/>
          <w:lang w:val="en-US"/>
        </w:rPr>
        <w:t xml:space="preserve">Revenues from Contracts with Buyers, </w:t>
      </w:r>
      <w:r w:rsidRPr="002B3726">
        <w:rPr>
          <w:lang w:val="en-US"/>
        </w:rPr>
        <w:t>have already been introduced or introduced simultaneously with IFRS 16.</w:t>
      </w:r>
    </w:p>
    <w:p w:rsidR="00344E9B" w:rsidRPr="00E01362" w:rsidRDefault="00377F5A" w:rsidP="002B3726">
      <w:pPr>
        <w:pStyle w:val="21"/>
        <w:numPr>
          <w:ilvl w:val="0"/>
          <w:numId w:val="2"/>
        </w:numPr>
        <w:shd w:val="clear" w:color="auto" w:fill="auto"/>
        <w:tabs>
          <w:tab w:val="left" w:pos="851"/>
        </w:tabs>
        <w:spacing w:before="120" w:after="120" w:line="240" w:lineRule="auto"/>
        <w:ind w:left="851" w:hanging="567"/>
        <w:jc w:val="both"/>
        <w:rPr>
          <w:lang w:val="en-US"/>
        </w:rPr>
      </w:pPr>
      <w:r w:rsidRPr="002B3726">
        <w:rPr>
          <w:lang w:val="en-US"/>
        </w:rPr>
        <w:t xml:space="preserve">IFRS 9, </w:t>
      </w:r>
      <w:r w:rsidRPr="002B3726">
        <w:rPr>
          <w:rStyle w:val="23"/>
          <w:lang w:val="en-US"/>
        </w:rPr>
        <w:t xml:space="preserve">Financial Instruments: Classification and Assessment </w:t>
      </w:r>
      <w:r w:rsidRPr="002B3726">
        <w:rPr>
          <w:lang w:val="en-US"/>
        </w:rPr>
        <w:t>(takes effect with respect to the annual periods starting from January 1, 2018, or after that date, early introduction is allowed). The standard introduces new requirements to financial instrument classification and assessment, depreciation accounting and hedging.</w:t>
      </w:r>
    </w:p>
    <w:p w:rsidR="002B3726" w:rsidRDefault="00377F5A" w:rsidP="002B3726">
      <w:pPr>
        <w:pStyle w:val="21"/>
        <w:numPr>
          <w:ilvl w:val="0"/>
          <w:numId w:val="2"/>
        </w:numPr>
        <w:shd w:val="clear" w:color="auto" w:fill="auto"/>
        <w:tabs>
          <w:tab w:val="left" w:pos="851"/>
        </w:tabs>
        <w:spacing w:before="120" w:after="120" w:line="240" w:lineRule="auto"/>
        <w:ind w:left="851" w:hanging="567"/>
        <w:jc w:val="both"/>
      </w:pPr>
      <w:r w:rsidRPr="002B3726">
        <w:rPr>
          <w:lang w:val="en-US"/>
        </w:rPr>
        <w:t xml:space="preserve">IFRS 15, </w:t>
      </w:r>
      <w:r w:rsidRPr="002B3726">
        <w:rPr>
          <w:rStyle w:val="23"/>
          <w:lang w:val="en-US"/>
        </w:rPr>
        <w:t xml:space="preserve">Revenues under Transactions with Buyers </w:t>
      </w:r>
      <w:r w:rsidRPr="002B3726">
        <w:rPr>
          <w:lang w:val="en-US"/>
        </w:rPr>
        <w:t>(takes effect with respect to the annual periods starting from January, 1, 2018 or after that date, early introduction is allowed). The new standard introduces the fundamental principle that revenue shall be recognized at the time the goods or services are transferred to the customer at the price of the transaction. Any discounts on the contractual price should be referred to individual elements of contracts with buyers. If the remuneration varies for any reason</w:t>
      </w:r>
    </w:p>
    <w:p w:rsidR="002B3726" w:rsidRDefault="00687F19" w:rsidP="002B3726">
      <w:pPr>
        <w:pStyle w:val="21"/>
        <w:shd w:val="clear" w:color="auto" w:fill="auto"/>
        <w:tabs>
          <w:tab w:val="left" w:pos="753"/>
        </w:tabs>
        <w:spacing w:before="0" w:after="0" w:line="240" w:lineRule="auto"/>
        <w:ind w:left="760" w:firstLine="0"/>
        <w:jc w:val="both"/>
      </w:pPr>
    </w:p>
    <w:p w:rsidR="002B3726" w:rsidRDefault="00687F19" w:rsidP="002B3726">
      <w:pPr>
        <w:pStyle w:val="21"/>
        <w:shd w:val="clear" w:color="auto" w:fill="auto"/>
        <w:tabs>
          <w:tab w:val="left" w:pos="753"/>
        </w:tabs>
        <w:spacing w:before="0" w:after="0" w:line="240" w:lineRule="auto"/>
        <w:ind w:left="760" w:firstLine="0"/>
        <w:jc w:val="both"/>
        <w:sectPr w:rsidR="002B3726" w:rsidSect="002B3726">
          <w:pgSz w:w="11909" w:h="16834"/>
          <w:pgMar w:top="851" w:right="851" w:bottom="851" w:left="1418" w:header="567" w:footer="567" w:gutter="0"/>
          <w:cols w:space="720"/>
          <w:noEndnote/>
          <w:docGrid w:linePitch="360"/>
        </w:sectPr>
      </w:pPr>
    </w:p>
    <w:p w:rsidR="00344E9B" w:rsidRPr="00E01362" w:rsidRDefault="00377F5A" w:rsidP="002B3726">
      <w:pPr>
        <w:pStyle w:val="21"/>
        <w:shd w:val="clear" w:color="auto" w:fill="auto"/>
        <w:spacing w:before="120" w:after="120" w:line="240" w:lineRule="auto"/>
        <w:ind w:left="851" w:right="1" w:firstLine="0"/>
        <w:jc w:val="both"/>
        <w:rPr>
          <w:lang w:val="en-US"/>
        </w:rPr>
      </w:pPr>
      <w:r>
        <w:rPr>
          <w:lang w:val="en-US"/>
        </w:rPr>
        <w:lastRenderedPageBreak/>
        <w:t xml:space="preserve">the minimum amounts should be </w:t>
      </w:r>
      <w:r w:rsidR="00E01362">
        <w:rPr>
          <w:lang w:val="en-US"/>
        </w:rPr>
        <w:t>recognized</w:t>
      </w:r>
      <w:r>
        <w:rPr>
          <w:lang w:val="en-US"/>
        </w:rPr>
        <w:t>, unless they are susceptible to the significant revision risk. The costs incurred to secure contracts with buyers should be capitalized and amortized during the entire period of deriving benefits from the contract.</w:t>
      </w:r>
    </w:p>
    <w:p w:rsidR="00344E9B" w:rsidRPr="00E01362" w:rsidRDefault="00377F5A" w:rsidP="002B3726">
      <w:pPr>
        <w:pStyle w:val="21"/>
        <w:shd w:val="clear" w:color="auto" w:fill="auto"/>
        <w:spacing w:before="120" w:after="120" w:line="240" w:lineRule="auto"/>
        <w:ind w:right="1" w:firstLine="0"/>
        <w:jc w:val="both"/>
        <w:rPr>
          <w:lang w:val="en-US"/>
        </w:rPr>
      </w:pPr>
      <w:r>
        <w:rPr>
          <w:lang w:val="en-US"/>
        </w:rPr>
        <w:t>The Group review the impact of these standards on its consolidated financial statements and plans to introduce them as soon as they take effect.</w:t>
      </w:r>
    </w:p>
    <w:p w:rsidR="00344E9B" w:rsidRPr="002B3726" w:rsidRDefault="00377F5A" w:rsidP="0011099C">
      <w:pPr>
        <w:pStyle w:val="21"/>
        <w:numPr>
          <w:ilvl w:val="0"/>
          <w:numId w:val="1"/>
        </w:numPr>
        <w:shd w:val="clear" w:color="auto" w:fill="auto"/>
        <w:tabs>
          <w:tab w:val="left" w:pos="567"/>
        </w:tabs>
        <w:spacing w:before="240" w:after="240" w:line="240" w:lineRule="auto"/>
        <w:ind w:firstLine="0"/>
        <w:jc w:val="both"/>
        <w:rPr>
          <w:b/>
        </w:rPr>
      </w:pPr>
      <w:r w:rsidRPr="002B3726">
        <w:rPr>
          <w:b/>
          <w:lang w:val="en-US"/>
        </w:rPr>
        <w:t>Subsidiaries</w:t>
      </w:r>
    </w:p>
    <w:p w:rsidR="00344E9B" w:rsidRPr="00E01362" w:rsidRDefault="00377F5A" w:rsidP="002B3726">
      <w:pPr>
        <w:pStyle w:val="a6"/>
        <w:shd w:val="clear" w:color="auto" w:fill="auto"/>
        <w:spacing w:before="120" w:after="120" w:line="240" w:lineRule="auto"/>
        <w:rPr>
          <w:lang w:val="en-US"/>
        </w:rPr>
      </w:pPr>
      <w:r>
        <w:rPr>
          <w:lang w:val="en-US"/>
        </w:rPr>
        <w:t>Consolidated intermediate condensed financial statements of the Group as of September 30, 2017, and December 31, 2016, includes the Company and its subsidiaries:</w:t>
      </w:r>
    </w:p>
    <w:tbl>
      <w:tblPr>
        <w:tblOverlap w:val="never"/>
        <w:tblW w:w="5000" w:type="pct"/>
        <w:tblCellMar>
          <w:left w:w="10" w:type="dxa"/>
          <w:right w:w="10" w:type="dxa"/>
        </w:tblCellMar>
        <w:tblLook w:val="0000" w:firstRow="0" w:lastRow="0" w:firstColumn="0" w:lastColumn="0" w:noHBand="0" w:noVBand="0"/>
      </w:tblPr>
      <w:tblGrid>
        <w:gridCol w:w="2594"/>
        <w:gridCol w:w="257"/>
        <w:gridCol w:w="1965"/>
        <w:gridCol w:w="228"/>
        <w:gridCol w:w="1383"/>
        <w:gridCol w:w="286"/>
        <w:gridCol w:w="1343"/>
        <w:gridCol w:w="288"/>
        <w:gridCol w:w="1316"/>
      </w:tblGrid>
      <w:tr w:rsidR="00762726" w:rsidTr="002B3726">
        <w:trPr>
          <w:trHeight w:val="20"/>
        </w:trPr>
        <w:tc>
          <w:tcPr>
            <w:tcW w:w="1343" w:type="pct"/>
            <w:shd w:val="clear" w:color="auto" w:fill="FFFFFF"/>
          </w:tcPr>
          <w:p w:rsidR="00344E9B" w:rsidRPr="00E01362" w:rsidRDefault="00687F19" w:rsidP="002B3726">
            <w:pPr>
              <w:rPr>
                <w:rFonts w:ascii="Times New Roman" w:hAnsi="Times New Roman" w:cs="Times New Roman"/>
                <w:sz w:val="18"/>
                <w:szCs w:val="18"/>
                <w:lang w:val="en-US"/>
              </w:rPr>
            </w:pPr>
          </w:p>
        </w:tc>
        <w:tc>
          <w:tcPr>
            <w:tcW w:w="133" w:type="pct"/>
            <w:vMerge w:val="restart"/>
            <w:shd w:val="clear" w:color="auto" w:fill="FFFFFF"/>
          </w:tcPr>
          <w:p w:rsidR="00344E9B" w:rsidRPr="00E01362" w:rsidRDefault="00687F19" w:rsidP="002B3726">
            <w:pPr>
              <w:rPr>
                <w:rFonts w:ascii="Times New Roman" w:hAnsi="Times New Roman" w:cs="Times New Roman"/>
                <w:sz w:val="18"/>
                <w:szCs w:val="18"/>
                <w:lang w:val="en-US"/>
              </w:rPr>
            </w:pPr>
          </w:p>
        </w:tc>
        <w:tc>
          <w:tcPr>
            <w:tcW w:w="1017" w:type="pct"/>
            <w:shd w:val="clear" w:color="auto" w:fill="FFFFFF"/>
          </w:tcPr>
          <w:p w:rsidR="00344E9B" w:rsidRPr="00E01362" w:rsidRDefault="00687F19" w:rsidP="002B3726">
            <w:pPr>
              <w:rPr>
                <w:rFonts w:ascii="Times New Roman" w:hAnsi="Times New Roman" w:cs="Times New Roman"/>
                <w:sz w:val="18"/>
                <w:szCs w:val="18"/>
                <w:lang w:val="en-US"/>
              </w:rPr>
            </w:pPr>
          </w:p>
        </w:tc>
        <w:tc>
          <w:tcPr>
            <w:tcW w:w="118" w:type="pct"/>
            <w:vMerge w:val="restart"/>
            <w:shd w:val="clear" w:color="auto" w:fill="FFFFFF"/>
          </w:tcPr>
          <w:p w:rsidR="00344E9B" w:rsidRPr="00E01362" w:rsidRDefault="00687F19" w:rsidP="002B3726">
            <w:pPr>
              <w:rPr>
                <w:rFonts w:ascii="Times New Roman" w:hAnsi="Times New Roman" w:cs="Times New Roman"/>
                <w:sz w:val="18"/>
                <w:szCs w:val="18"/>
                <w:lang w:val="en-US"/>
              </w:rPr>
            </w:pPr>
          </w:p>
        </w:tc>
        <w:tc>
          <w:tcPr>
            <w:tcW w:w="2389" w:type="pct"/>
            <w:gridSpan w:val="5"/>
            <w:shd w:val="clear" w:color="auto" w:fill="FFFFFF"/>
          </w:tcPr>
          <w:p w:rsidR="00344E9B" w:rsidRPr="002B3726" w:rsidRDefault="00377F5A" w:rsidP="002B3726">
            <w:pPr>
              <w:pStyle w:val="21"/>
              <w:shd w:val="clear" w:color="auto" w:fill="auto"/>
              <w:spacing w:before="0" w:after="0" w:line="240" w:lineRule="auto"/>
              <w:ind w:firstLine="0"/>
              <w:jc w:val="center"/>
              <w:rPr>
                <w:sz w:val="18"/>
                <w:szCs w:val="18"/>
              </w:rPr>
            </w:pPr>
            <w:r w:rsidRPr="002B3726">
              <w:rPr>
                <w:rStyle w:val="28pt"/>
                <w:sz w:val="18"/>
                <w:szCs w:val="18"/>
                <w:lang w:val="en-US"/>
              </w:rPr>
              <w:t>Ownership share %</w:t>
            </w:r>
          </w:p>
        </w:tc>
      </w:tr>
      <w:tr w:rsidR="00762726" w:rsidTr="0011099C">
        <w:trPr>
          <w:trHeight w:val="20"/>
        </w:trPr>
        <w:tc>
          <w:tcPr>
            <w:tcW w:w="1343" w:type="pct"/>
            <w:shd w:val="clear" w:color="auto" w:fill="FFFFFF"/>
            <w:vAlign w:val="bottom"/>
          </w:tcPr>
          <w:p w:rsidR="00344E9B" w:rsidRPr="002B3726" w:rsidRDefault="00377F5A" w:rsidP="002B3726">
            <w:pPr>
              <w:pStyle w:val="21"/>
              <w:shd w:val="clear" w:color="auto" w:fill="auto"/>
              <w:spacing w:before="0" w:after="0" w:line="240" w:lineRule="auto"/>
              <w:ind w:firstLine="0"/>
              <w:jc w:val="center"/>
              <w:rPr>
                <w:sz w:val="18"/>
                <w:szCs w:val="18"/>
              </w:rPr>
            </w:pPr>
            <w:r w:rsidRPr="002B3726">
              <w:rPr>
                <w:rStyle w:val="28pt"/>
                <w:sz w:val="18"/>
                <w:szCs w:val="18"/>
                <w:lang w:val="en-US"/>
              </w:rPr>
              <w:t>Subsidiary’s name</w:t>
            </w:r>
          </w:p>
        </w:tc>
        <w:tc>
          <w:tcPr>
            <w:tcW w:w="133" w:type="pct"/>
            <w:vMerge/>
            <w:shd w:val="clear" w:color="auto" w:fill="FFFFFF"/>
          </w:tcPr>
          <w:p w:rsidR="00344E9B" w:rsidRPr="002B3726" w:rsidRDefault="00687F19" w:rsidP="002B3726">
            <w:pPr>
              <w:rPr>
                <w:rFonts w:ascii="Times New Roman" w:hAnsi="Times New Roman" w:cs="Times New Roman"/>
                <w:sz w:val="18"/>
                <w:szCs w:val="18"/>
              </w:rPr>
            </w:pPr>
          </w:p>
        </w:tc>
        <w:tc>
          <w:tcPr>
            <w:tcW w:w="1017" w:type="pct"/>
            <w:shd w:val="clear" w:color="auto" w:fill="FFFFFF"/>
            <w:vAlign w:val="center"/>
          </w:tcPr>
          <w:p w:rsidR="00344E9B" w:rsidRPr="002B3726" w:rsidRDefault="00E01362" w:rsidP="0011099C">
            <w:pPr>
              <w:pStyle w:val="21"/>
              <w:shd w:val="clear" w:color="auto" w:fill="auto"/>
              <w:spacing w:before="0" w:after="60" w:line="240" w:lineRule="auto"/>
              <w:ind w:firstLine="0"/>
              <w:jc w:val="center"/>
              <w:rPr>
                <w:sz w:val="18"/>
                <w:szCs w:val="18"/>
              </w:rPr>
            </w:pPr>
            <w:r w:rsidRPr="002B3726">
              <w:rPr>
                <w:rStyle w:val="28pt"/>
                <w:sz w:val="18"/>
                <w:szCs w:val="18"/>
                <w:lang w:val="en-US"/>
              </w:rPr>
              <w:t>Principal</w:t>
            </w:r>
            <w:r w:rsidR="00377F5A" w:rsidRPr="002B3726">
              <w:rPr>
                <w:rStyle w:val="28pt"/>
                <w:sz w:val="18"/>
                <w:szCs w:val="18"/>
                <w:lang w:val="en-US"/>
              </w:rPr>
              <w:br/>
              <w:t>l activity</w:t>
            </w:r>
          </w:p>
        </w:tc>
        <w:tc>
          <w:tcPr>
            <w:tcW w:w="118" w:type="pct"/>
            <w:vMerge/>
            <w:shd w:val="clear" w:color="auto" w:fill="FFFFFF"/>
          </w:tcPr>
          <w:p w:rsidR="00344E9B" w:rsidRPr="002B3726" w:rsidRDefault="00687F19" w:rsidP="002B3726">
            <w:pPr>
              <w:rPr>
                <w:rFonts w:ascii="Times New Roman" w:hAnsi="Times New Roman" w:cs="Times New Roman"/>
                <w:sz w:val="18"/>
                <w:szCs w:val="18"/>
              </w:rPr>
            </w:pPr>
          </w:p>
        </w:tc>
        <w:tc>
          <w:tcPr>
            <w:tcW w:w="716" w:type="pct"/>
            <w:tcBorders>
              <w:top w:val="single" w:sz="4" w:space="0" w:color="auto"/>
            </w:tcBorders>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Pr>
                <w:rStyle w:val="28pt"/>
                <w:sz w:val="18"/>
                <w:szCs w:val="18"/>
                <w:lang w:val="en-US"/>
              </w:rPr>
              <w:t>September 30,</w:t>
            </w:r>
            <w:r>
              <w:rPr>
                <w:rStyle w:val="28pt"/>
                <w:sz w:val="18"/>
                <w:szCs w:val="18"/>
                <w:lang w:val="en-US"/>
              </w:rPr>
              <w:br/>
              <w:t>2017</w:t>
            </w:r>
          </w:p>
        </w:tc>
        <w:tc>
          <w:tcPr>
            <w:tcW w:w="148" w:type="pct"/>
            <w:vMerge w:val="restart"/>
            <w:tcBorders>
              <w:top w:val="single" w:sz="4" w:space="0" w:color="auto"/>
            </w:tcBorders>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95" w:type="pct"/>
            <w:tcBorders>
              <w:top w:val="single" w:sz="4" w:space="0" w:color="auto"/>
            </w:tcBorders>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Pr>
                <w:rStyle w:val="28pt"/>
                <w:sz w:val="18"/>
                <w:szCs w:val="18"/>
                <w:lang w:val="en-US"/>
              </w:rPr>
              <w:t>December 31,</w:t>
            </w:r>
            <w:r>
              <w:rPr>
                <w:rStyle w:val="28pt"/>
                <w:sz w:val="18"/>
                <w:szCs w:val="18"/>
                <w:lang w:val="en-US"/>
              </w:rPr>
              <w:br/>
              <w:t>2016</w:t>
            </w:r>
          </w:p>
        </w:tc>
        <w:tc>
          <w:tcPr>
            <w:tcW w:w="149" w:type="pct"/>
            <w:vMerge w:val="restart"/>
            <w:tcBorders>
              <w:top w:val="single" w:sz="4" w:space="0" w:color="auto"/>
            </w:tcBorders>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81" w:type="pct"/>
            <w:tcBorders>
              <w:top w:val="single" w:sz="4" w:space="0" w:color="auto"/>
            </w:tcBorders>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Pr>
                <w:rStyle w:val="28pt"/>
                <w:sz w:val="18"/>
                <w:szCs w:val="18"/>
                <w:lang w:val="en-US"/>
              </w:rPr>
              <w:t>December 31,</w:t>
            </w:r>
            <w:r>
              <w:rPr>
                <w:rStyle w:val="28pt"/>
                <w:sz w:val="18"/>
                <w:szCs w:val="18"/>
                <w:lang w:val="en-US"/>
              </w:rPr>
              <w:br/>
              <w:t>2015</w:t>
            </w:r>
          </w:p>
        </w:tc>
      </w:tr>
      <w:tr w:rsidR="00762726" w:rsidTr="0011099C">
        <w:trPr>
          <w:trHeight w:val="20"/>
        </w:trPr>
        <w:tc>
          <w:tcPr>
            <w:tcW w:w="1343" w:type="pct"/>
            <w:tcBorders>
              <w:top w:val="single" w:sz="4" w:space="0" w:color="auto"/>
            </w:tcBorders>
            <w:shd w:val="clear" w:color="auto" w:fill="FFFFFF"/>
            <w:vAlign w:val="center"/>
          </w:tcPr>
          <w:p w:rsidR="00344E9B" w:rsidRPr="002B3726" w:rsidRDefault="00377F5A" w:rsidP="0011099C">
            <w:pPr>
              <w:pStyle w:val="21"/>
              <w:shd w:val="clear" w:color="auto" w:fill="auto"/>
              <w:spacing w:before="0" w:after="0" w:line="240" w:lineRule="auto"/>
              <w:ind w:firstLine="0"/>
              <w:rPr>
                <w:sz w:val="18"/>
                <w:szCs w:val="18"/>
              </w:rPr>
            </w:pPr>
            <w:r w:rsidRPr="002B3726">
              <w:rPr>
                <w:rStyle w:val="28pt"/>
                <w:b w:val="0"/>
                <w:sz w:val="18"/>
                <w:szCs w:val="18"/>
                <w:lang w:val="en-US"/>
              </w:rPr>
              <w:t>OJSC “Agriculture enterprise named after A. A.  Grechko"</w:t>
            </w:r>
          </w:p>
        </w:tc>
        <w:tc>
          <w:tcPr>
            <w:tcW w:w="133" w:type="pct"/>
            <w:vMerge/>
            <w:shd w:val="clear" w:color="auto" w:fill="FFFFFF"/>
          </w:tcPr>
          <w:p w:rsidR="00344E9B" w:rsidRPr="002B3726" w:rsidRDefault="00687F19" w:rsidP="002B3726">
            <w:pPr>
              <w:rPr>
                <w:rFonts w:ascii="Times New Roman" w:hAnsi="Times New Roman" w:cs="Times New Roman"/>
                <w:sz w:val="18"/>
                <w:szCs w:val="18"/>
              </w:rPr>
            </w:pPr>
          </w:p>
        </w:tc>
        <w:tc>
          <w:tcPr>
            <w:tcW w:w="1017" w:type="pct"/>
            <w:tcBorders>
              <w:top w:val="single" w:sz="4" w:space="0" w:color="auto"/>
            </w:tcBorders>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Agriculture</w:t>
            </w:r>
          </w:p>
        </w:tc>
        <w:tc>
          <w:tcPr>
            <w:tcW w:w="118" w:type="pct"/>
            <w:vMerge/>
            <w:shd w:val="clear" w:color="auto" w:fill="FFFFFF"/>
          </w:tcPr>
          <w:p w:rsidR="00344E9B" w:rsidRPr="002B3726" w:rsidRDefault="00687F19" w:rsidP="002B3726">
            <w:pPr>
              <w:rPr>
                <w:rFonts w:ascii="Times New Roman" w:hAnsi="Times New Roman" w:cs="Times New Roman"/>
                <w:sz w:val="18"/>
                <w:szCs w:val="18"/>
              </w:rPr>
            </w:pPr>
          </w:p>
        </w:tc>
        <w:tc>
          <w:tcPr>
            <w:tcW w:w="716" w:type="pct"/>
            <w:tcBorders>
              <w:top w:val="single" w:sz="4" w:space="0" w:color="auto"/>
            </w:tcBorders>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w:t>
            </w:r>
          </w:p>
        </w:tc>
        <w:tc>
          <w:tcPr>
            <w:tcW w:w="148" w:type="pct"/>
            <w:vMerge/>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95" w:type="pct"/>
            <w:tcBorders>
              <w:top w:val="single" w:sz="4" w:space="0" w:color="auto"/>
            </w:tcBorders>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w:t>
            </w:r>
          </w:p>
        </w:tc>
        <w:tc>
          <w:tcPr>
            <w:tcW w:w="149" w:type="pct"/>
            <w:vMerge/>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81" w:type="pct"/>
            <w:tcBorders>
              <w:top w:val="single" w:sz="4" w:space="0" w:color="auto"/>
            </w:tcBorders>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r>
      <w:tr w:rsidR="00762726" w:rsidTr="0011099C">
        <w:trPr>
          <w:trHeight w:val="20"/>
        </w:trPr>
        <w:tc>
          <w:tcPr>
            <w:tcW w:w="1343" w:type="pct"/>
            <w:shd w:val="clear" w:color="auto" w:fill="FFFFFF"/>
            <w:vAlign w:val="center"/>
          </w:tcPr>
          <w:p w:rsidR="00344E9B" w:rsidRPr="002B3726" w:rsidRDefault="00377F5A" w:rsidP="0011099C">
            <w:pPr>
              <w:pStyle w:val="21"/>
              <w:shd w:val="clear" w:color="auto" w:fill="auto"/>
              <w:spacing w:before="0" w:after="0" w:line="240" w:lineRule="auto"/>
              <w:ind w:firstLine="0"/>
              <w:rPr>
                <w:sz w:val="18"/>
                <w:szCs w:val="18"/>
              </w:rPr>
            </w:pPr>
            <w:r w:rsidRPr="002B3726">
              <w:rPr>
                <w:rStyle w:val="28pt"/>
                <w:b w:val="0"/>
                <w:sz w:val="18"/>
                <w:szCs w:val="18"/>
                <w:lang w:val="en-US"/>
              </w:rPr>
              <w:t>JSC "Agricultural Enterprise Sokolovskoye"</w:t>
            </w:r>
          </w:p>
        </w:tc>
        <w:tc>
          <w:tcPr>
            <w:tcW w:w="133" w:type="pct"/>
            <w:vMerge/>
            <w:shd w:val="clear" w:color="auto" w:fill="FFFFFF"/>
          </w:tcPr>
          <w:p w:rsidR="00344E9B" w:rsidRPr="002B3726" w:rsidRDefault="00687F19" w:rsidP="002B3726">
            <w:pPr>
              <w:rPr>
                <w:rFonts w:ascii="Times New Roman" w:hAnsi="Times New Roman" w:cs="Times New Roman"/>
                <w:sz w:val="18"/>
                <w:szCs w:val="18"/>
              </w:rPr>
            </w:pPr>
          </w:p>
        </w:tc>
        <w:tc>
          <w:tcPr>
            <w:tcW w:w="1017"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Agriculture</w:t>
            </w:r>
          </w:p>
        </w:tc>
        <w:tc>
          <w:tcPr>
            <w:tcW w:w="118" w:type="pct"/>
            <w:vMerge/>
            <w:shd w:val="clear" w:color="auto" w:fill="FFFFFF"/>
          </w:tcPr>
          <w:p w:rsidR="00344E9B" w:rsidRPr="002B3726" w:rsidRDefault="00687F19" w:rsidP="002B3726">
            <w:pPr>
              <w:rPr>
                <w:rFonts w:ascii="Times New Roman" w:hAnsi="Times New Roman" w:cs="Times New Roman"/>
                <w:sz w:val="18"/>
                <w:szCs w:val="18"/>
              </w:rPr>
            </w:pPr>
          </w:p>
        </w:tc>
        <w:tc>
          <w:tcPr>
            <w:tcW w:w="716"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c>
          <w:tcPr>
            <w:tcW w:w="148" w:type="pct"/>
            <w:vMerge/>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95"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c>
          <w:tcPr>
            <w:tcW w:w="149" w:type="pct"/>
            <w:vMerge/>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81"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r>
      <w:tr w:rsidR="00762726" w:rsidTr="0011099C">
        <w:trPr>
          <w:trHeight w:val="20"/>
        </w:trPr>
        <w:tc>
          <w:tcPr>
            <w:tcW w:w="1343" w:type="pct"/>
            <w:shd w:val="clear" w:color="auto" w:fill="FFFFFF"/>
            <w:vAlign w:val="center"/>
          </w:tcPr>
          <w:p w:rsidR="00344E9B" w:rsidRPr="002B3726" w:rsidRDefault="00377F5A" w:rsidP="0011099C">
            <w:pPr>
              <w:pStyle w:val="21"/>
              <w:shd w:val="clear" w:color="auto" w:fill="auto"/>
              <w:spacing w:before="0" w:after="0" w:line="240" w:lineRule="auto"/>
              <w:ind w:firstLine="0"/>
              <w:rPr>
                <w:sz w:val="18"/>
                <w:szCs w:val="18"/>
              </w:rPr>
            </w:pPr>
            <w:r w:rsidRPr="002B3726">
              <w:rPr>
                <w:rStyle w:val="28pt"/>
                <w:b w:val="0"/>
                <w:sz w:val="18"/>
                <w:szCs w:val="18"/>
                <w:lang w:val="en-US"/>
              </w:rPr>
              <w:t>Energetik Holiday Home JSC</w:t>
            </w:r>
          </w:p>
        </w:tc>
        <w:tc>
          <w:tcPr>
            <w:tcW w:w="133" w:type="pct"/>
            <w:vMerge/>
            <w:shd w:val="clear" w:color="auto" w:fill="FFFFFF"/>
          </w:tcPr>
          <w:p w:rsidR="00344E9B" w:rsidRPr="002B3726" w:rsidRDefault="00687F19" w:rsidP="002B3726">
            <w:pPr>
              <w:rPr>
                <w:rFonts w:ascii="Times New Roman" w:hAnsi="Times New Roman" w:cs="Times New Roman"/>
                <w:sz w:val="18"/>
                <w:szCs w:val="18"/>
              </w:rPr>
            </w:pPr>
          </w:p>
        </w:tc>
        <w:tc>
          <w:tcPr>
            <w:tcW w:w="1017" w:type="pct"/>
            <w:shd w:val="clear" w:color="auto" w:fill="FFFFFF"/>
            <w:vAlign w:val="center"/>
          </w:tcPr>
          <w:p w:rsidR="00344E9B" w:rsidRPr="002B3726" w:rsidRDefault="00377F5A" w:rsidP="0011099C">
            <w:pPr>
              <w:pStyle w:val="21"/>
              <w:shd w:val="clear" w:color="auto" w:fill="auto"/>
              <w:spacing w:before="0" w:after="60" w:line="240" w:lineRule="auto"/>
              <w:ind w:left="200" w:firstLine="0"/>
              <w:jc w:val="center"/>
              <w:rPr>
                <w:sz w:val="18"/>
                <w:szCs w:val="18"/>
              </w:rPr>
            </w:pPr>
            <w:r w:rsidRPr="002B3726">
              <w:rPr>
                <w:rStyle w:val="28pt"/>
                <w:b w:val="0"/>
                <w:sz w:val="18"/>
                <w:szCs w:val="18"/>
                <w:lang w:val="en-US"/>
              </w:rPr>
              <w:t>Health-improving services</w:t>
            </w:r>
          </w:p>
        </w:tc>
        <w:tc>
          <w:tcPr>
            <w:tcW w:w="118" w:type="pct"/>
            <w:vMerge/>
            <w:shd w:val="clear" w:color="auto" w:fill="FFFFFF"/>
          </w:tcPr>
          <w:p w:rsidR="00344E9B" w:rsidRPr="002B3726" w:rsidRDefault="00687F19" w:rsidP="002B3726">
            <w:pPr>
              <w:rPr>
                <w:rFonts w:ascii="Times New Roman" w:hAnsi="Times New Roman" w:cs="Times New Roman"/>
                <w:sz w:val="18"/>
                <w:szCs w:val="18"/>
              </w:rPr>
            </w:pPr>
          </w:p>
        </w:tc>
        <w:tc>
          <w:tcPr>
            <w:tcW w:w="716"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c>
          <w:tcPr>
            <w:tcW w:w="148" w:type="pct"/>
            <w:vMerge/>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95"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c>
          <w:tcPr>
            <w:tcW w:w="149" w:type="pct"/>
            <w:vMerge/>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81"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r>
      <w:tr w:rsidR="00762726" w:rsidTr="0011099C">
        <w:trPr>
          <w:trHeight w:val="20"/>
        </w:trPr>
        <w:tc>
          <w:tcPr>
            <w:tcW w:w="1343" w:type="pct"/>
            <w:shd w:val="clear" w:color="auto" w:fill="FFFFFF"/>
            <w:vAlign w:val="center"/>
          </w:tcPr>
          <w:p w:rsidR="00344E9B" w:rsidRPr="00E01362" w:rsidRDefault="00377F5A" w:rsidP="0011099C">
            <w:pPr>
              <w:pStyle w:val="21"/>
              <w:shd w:val="clear" w:color="auto" w:fill="auto"/>
              <w:spacing w:before="0" w:after="0" w:line="240" w:lineRule="auto"/>
              <w:ind w:firstLine="0"/>
              <w:rPr>
                <w:sz w:val="18"/>
                <w:szCs w:val="18"/>
                <w:lang w:val="en-US"/>
              </w:rPr>
            </w:pPr>
            <w:r w:rsidRPr="002B3726">
              <w:rPr>
                <w:rStyle w:val="28pt"/>
                <w:b w:val="0"/>
                <w:sz w:val="18"/>
                <w:szCs w:val="18"/>
                <w:lang w:val="en-US"/>
              </w:rPr>
              <w:t>Energy Service Company of the South JSC</w:t>
            </w:r>
          </w:p>
        </w:tc>
        <w:tc>
          <w:tcPr>
            <w:tcW w:w="133" w:type="pct"/>
            <w:vMerge/>
            <w:shd w:val="clear" w:color="auto" w:fill="FFFFFF"/>
          </w:tcPr>
          <w:p w:rsidR="00344E9B" w:rsidRPr="00E01362" w:rsidRDefault="00687F19" w:rsidP="002B3726">
            <w:pPr>
              <w:rPr>
                <w:rFonts w:ascii="Times New Roman" w:hAnsi="Times New Roman" w:cs="Times New Roman"/>
                <w:sz w:val="18"/>
                <w:szCs w:val="18"/>
                <w:lang w:val="en-US"/>
              </w:rPr>
            </w:pPr>
          </w:p>
        </w:tc>
        <w:tc>
          <w:tcPr>
            <w:tcW w:w="1017"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Repairs and Maintenance</w:t>
            </w:r>
          </w:p>
        </w:tc>
        <w:tc>
          <w:tcPr>
            <w:tcW w:w="118" w:type="pct"/>
            <w:vMerge/>
            <w:shd w:val="clear" w:color="auto" w:fill="FFFFFF"/>
          </w:tcPr>
          <w:p w:rsidR="00344E9B" w:rsidRPr="002B3726" w:rsidRDefault="00687F19" w:rsidP="002B3726">
            <w:pPr>
              <w:rPr>
                <w:rFonts w:ascii="Times New Roman" w:hAnsi="Times New Roman" w:cs="Times New Roman"/>
                <w:sz w:val="18"/>
                <w:szCs w:val="18"/>
              </w:rPr>
            </w:pPr>
          </w:p>
        </w:tc>
        <w:tc>
          <w:tcPr>
            <w:tcW w:w="716"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c>
          <w:tcPr>
            <w:tcW w:w="148" w:type="pct"/>
            <w:vMerge/>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95"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c>
          <w:tcPr>
            <w:tcW w:w="149" w:type="pct"/>
            <w:vMerge/>
            <w:shd w:val="clear" w:color="auto" w:fill="FFFFFF"/>
            <w:vAlign w:val="center"/>
          </w:tcPr>
          <w:p w:rsidR="00344E9B" w:rsidRPr="002B3726" w:rsidRDefault="00687F19" w:rsidP="0011099C">
            <w:pPr>
              <w:jc w:val="center"/>
              <w:rPr>
                <w:rFonts w:ascii="Times New Roman" w:hAnsi="Times New Roman" w:cs="Times New Roman"/>
                <w:sz w:val="18"/>
                <w:szCs w:val="18"/>
              </w:rPr>
            </w:pPr>
          </w:p>
        </w:tc>
        <w:tc>
          <w:tcPr>
            <w:tcW w:w="681" w:type="pct"/>
            <w:shd w:val="clear" w:color="auto" w:fill="FFFFFF"/>
            <w:vAlign w:val="center"/>
          </w:tcPr>
          <w:p w:rsidR="00344E9B" w:rsidRPr="002B3726" w:rsidRDefault="00377F5A" w:rsidP="0011099C">
            <w:pPr>
              <w:pStyle w:val="21"/>
              <w:shd w:val="clear" w:color="auto" w:fill="auto"/>
              <w:spacing w:before="0" w:after="0" w:line="240" w:lineRule="auto"/>
              <w:ind w:firstLine="0"/>
              <w:jc w:val="center"/>
              <w:rPr>
                <w:sz w:val="18"/>
                <w:szCs w:val="18"/>
              </w:rPr>
            </w:pPr>
            <w:r w:rsidRPr="002B3726">
              <w:rPr>
                <w:rStyle w:val="28pt"/>
                <w:b w:val="0"/>
                <w:sz w:val="18"/>
                <w:szCs w:val="18"/>
                <w:lang w:val="en-US"/>
              </w:rPr>
              <w:t>100</w:t>
            </w:r>
          </w:p>
        </w:tc>
      </w:tr>
    </w:tbl>
    <w:p w:rsidR="00344E9B" w:rsidRDefault="00687F19" w:rsidP="002B3726">
      <w:pPr>
        <w:rPr>
          <w:sz w:val="2"/>
          <w:szCs w:val="2"/>
        </w:rPr>
      </w:pPr>
    </w:p>
    <w:p w:rsidR="00344E9B" w:rsidRDefault="00687F19">
      <w:pPr>
        <w:rPr>
          <w:sz w:val="2"/>
          <w:szCs w:val="2"/>
        </w:rPr>
      </w:pPr>
    </w:p>
    <w:p w:rsidR="00344E9B" w:rsidRPr="0011099C" w:rsidRDefault="00377F5A" w:rsidP="0011099C">
      <w:pPr>
        <w:pStyle w:val="21"/>
        <w:numPr>
          <w:ilvl w:val="0"/>
          <w:numId w:val="1"/>
        </w:numPr>
        <w:shd w:val="clear" w:color="auto" w:fill="auto"/>
        <w:tabs>
          <w:tab w:val="left" w:pos="699"/>
        </w:tabs>
        <w:spacing w:before="240" w:after="240" w:line="240" w:lineRule="auto"/>
        <w:ind w:firstLine="0"/>
        <w:jc w:val="both"/>
        <w:rPr>
          <w:b/>
        </w:rPr>
      </w:pPr>
      <w:r w:rsidRPr="0011099C">
        <w:rPr>
          <w:b/>
          <w:lang w:val="en-US"/>
        </w:rPr>
        <w:t>Fair valuation</w:t>
      </w:r>
    </w:p>
    <w:p w:rsidR="00344E9B" w:rsidRPr="00E01362" w:rsidRDefault="00377F5A" w:rsidP="0011099C">
      <w:pPr>
        <w:pStyle w:val="21"/>
        <w:shd w:val="clear" w:color="auto" w:fill="auto"/>
        <w:spacing w:before="120" w:after="120" w:line="240" w:lineRule="auto"/>
        <w:ind w:firstLine="0"/>
        <w:jc w:val="both"/>
        <w:rPr>
          <w:lang w:val="en-US"/>
        </w:rPr>
      </w:pPr>
      <w:r>
        <w:rPr>
          <w:lang w:val="en-US"/>
        </w:rPr>
        <w:t>Certain provisions of the Group’s accounting policy and some disclosures necessitate the assessment of the fair value of both financial and non-financial assets and liabilities.</w:t>
      </w:r>
    </w:p>
    <w:p w:rsidR="00344E9B" w:rsidRPr="00E01362" w:rsidRDefault="00377F5A" w:rsidP="0011099C">
      <w:pPr>
        <w:pStyle w:val="21"/>
        <w:shd w:val="clear" w:color="auto" w:fill="auto"/>
        <w:spacing w:before="120" w:after="120" w:line="240" w:lineRule="auto"/>
        <w:ind w:firstLine="0"/>
        <w:jc w:val="both"/>
        <w:rPr>
          <w:lang w:val="en-US"/>
        </w:rPr>
      </w:pPr>
      <w:r>
        <w:rPr>
          <w:lang w:val="en-US"/>
        </w:rPr>
        <w:t>When drafting these consolidated intermediate condensed financial statements, the same methods to determine the fair value were applied as when drafting the consolidated financial statements for the year ended on December 31, 2016.</w:t>
      </w:r>
    </w:p>
    <w:p w:rsidR="00344E9B" w:rsidRPr="0011099C" w:rsidRDefault="00377F5A" w:rsidP="0011099C">
      <w:pPr>
        <w:pStyle w:val="21"/>
        <w:numPr>
          <w:ilvl w:val="0"/>
          <w:numId w:val="1"/>
        </w:numPr>
        <w:shd w:val="clear" w:color="auto" w:fill="auto"/>
        <w:tabs>
          <w:tab w:val="left" w:pos="699"/>
        </w:tabs>
        <w:spacing w:before="240" w:after="240" w:line="240" w:lineRule="auto"/>
        <w:ind w:firstLine="0"/>
        <w:jc w:val="both"/>
        <w:rPr>
          <w:b/>
        </w:rPr>
      </w:pPr>
      <w:r w:rsidRPr="0011099C">
        <w:rPr>
          <w:b/>
          <w:lang w:val="en-US"/>
        </w:rPr>
        <w:t>Operating segments</w:t>
      </w:r>
    </w:p>
    <w:p w:rsidR="00344E9B" w:rsidRPr="00E01362" w:rsidRDefault="00377F5A" w:rsidP="0011099C">
      <w:pPr>
        <w:pStyle w:val="21"/>
        <w:shd w:val="clear" w:color="auto" w:fill="auto"/>
        <w:spacing w:before="120" w:after="120" w:line="240" w:lineRule="auto"/>
        <w:ind w:firstLine="0"/>
        <w:jc w:val="both"/>
        <w:rPr>
          <w:lang w:val="en-US"/>
        </w:rPr>
      </w:pPr>
      <w:r>
        <w:rPr>
          <w:lang w:val="en-US"/>
        </w:rPr>
        <w:t>The group identified four reportable segments - the Company's subsidiaries, described below, which constitute strategic business units of the Group. These strategic business units provide comparative services of electricity transmission and technological connection to power grids but are managed separately. Internal management reports for each of the strategic business units are reviewed by the Management Board, the responsible authority in the Group for making operating decisions.</w:t>
      </w:r>
    </w:p>
    <w:p w:rsidR="00344E9B" w:rsidRPr="00E01362" w:rsidRDefault="00377F5A" w:rsidP="0011099C">
      <w:pPr>
        <w:pStyle w:val="21"/>
        <w:shd w:val="clear" w:color="auto" w:fill="auto"/>
        <w:spacing w:before="120" w:after="120" w:line="240" w:lineRule="auto"/>
        <w:ind w:firstLine="0"/>
        <w:jc w:val="both"/>
        <w:rPr>
          <w:lang w:val="en-US"/>
        </w:rPr>
      </w:pPr>
      <w:r>
        <w:rPr>
          <w:lang w:val="en-US"/>
        </w:rPr>
        <w:t>The Other category includes transactions of the Company’s subsidiaries and Kubanenergo branch. The given transactions fail to meet requirements for distinguishing them as separate reporting segments neither for three and nine months ended om September, 30, 2017, nor for three and nine months ended on September, 30, 2016.</w:t>
      </w:r>
    </w:p>
    <w:p w:rsidR="00344E9B" w:rsidRPr="00E01362" w:rsidRDefault="00377F5A" w:rsidP="0011099C">
      <w:pPr>
        <w:pStyle w:val="21"/>
        <w:shd w:val="clear" w:color="auto" w:fill="auto"/>
        <w:spacing w:before="120" w:after="120" w:line="240" w:lineRule="auto"/>
        <w:ind w:firstLine="0"/>
        <w:jc w:val="both"/>
        <w:rPr>
          <w:lang w:val="en-US"/>
        </w:rPr>
      </w:pPr>
      <w:r>
        <w:rPr>
          <w:lang w:val="en-US"/>
        </w:rPr>
        <w:t>Undistributed indicators include the performance of the company's executive apparatus, which is not an operational segment in accordance with IFRS 8.</w:t>
      </w:r>
    </w:p>
    <w:p w:rsidR="00344E9B" w:rsidRPr="00E01362" w:rsidRDefault="00377F5A" w:rsidP="0011099C">
      <w:pPr>
        <w:pStyle w:val="21"/>
        <w:shd w:val="clear" w:color="auto" w:fill="auto"/>
        <w:spacing w:before="120" w:after="120" w:line="240" w:lineRule="auto"/>
        <w:ind w:firstLine="0"/>
        <w:jc w:val="both"/>
        <w:rPr>
          <w:lang w:val="en-US"/>
        </w:rPr>
      </w:pPr>
      <w:r>
        <w:rPr>
          <w:lang w:val="en-US"/>
        </w:rPr>
        <w:t>Below is provided information on performance of each of the reporting segments. Financial results of business are estimated based on pre-tax profit of the segment recorded in the internal management reports reviewed by the Management Board.</w:t>
      </w:r>
    </w:p>
    <w:p w:rsidR="00344E9B" w:rsidRPr="00E01362" w:rsidRDefault="00377F5A" w:rsidP="0011099C">
      <w:pPr>
        <w:pStyle w:val="21"/>
        <w:shd w:val="clear" w:color="auto" w:fill="auto"/>
        <w:spacing w:before="120" w:after="120" w:line="240" w:lineRule="auto"/>
        <w:ind w:firstLine="0"/>
        <w:jc w:val="both"/>
        <w:rPr>
          <w:lang w:val="en-US"/>
        </w:rPr>
        <w:sectPr w:rsidR="00344E9B" w:rsidRPr="00E01362" w:rsidSect="002B3726">
          <w:pgSz w:w="11909" w:h="16834"/>
          <w:pgMar w:top="851" w:right="851" w:bottom="851" w:left="1418" w:header="567" w:footer="567" w:gutter="0"/>
          <w:cols w:space="720"/>
          <w:noEndnote/>
          <w:docGrid w:linePitch="360"/>
        </w:sectPr>
      </w:pPr>
      <w:r>
        <w:rPr>
          <w:lang w:val="en-US"/>
        </w:rPr>
        <w:t>Segment reports are based on information prepared in accordance with Russian accounting principles, which is significantly different from the consolidated financial statements prepared in accordance with IFRS. Reconciliation of indicators submitted to the Management Board for review with similar indicators of these consolidated financial statements includes reclassifications and adjustments required for aligning the financial statements with IFRS.</w:t>
      </w:r>
    </w:p>
    <w:p w:rsidR="0011099C" w:rsidRPr="00E01362" w:rsidRDefault="00687F19">
      <w:pPr>
        <w:rPr>
          <w:rFonts w:ascii="Times New Roman" w:hAnsi="Times New Roman" w:cs="Times New Roman"/>
          <w:sz w:val="20"/>
          <w:szCs w:val="20"/>
          <w:lang w:val="en-US"/>
        </w:rPr>
      </w:pPr>
    </w:p>
    <w:tbl>
      <w:tblPr>
        <w:tblOverlap w:val="never"/>
        <w:tblW w:w="5000" w:type="pct"/>
        <w:jc w:val="center"/>
        <w:tblCellMar>
          <w:left w:w="10" w:type="dxa"/>
          <w:right w:w="10" w:type="dxa"/>
        </w:tblCellMar>
        <w:tblLook w:val="0000" w:firstRow="0" w:lastRow="0" w:firstColumn="0" w:lastColumn="0" w:noHBand="0" w:noVBand="0"/>
      </w:tblPr>
      <w:tblGrid>
        <w:gridCol w:w="3929"/>
        <w:gridCol w:w="1981"/>
        <w:gridCol w:w="261"/>
        <w:gridCol w:w="1882"/>
        <w:gridCol w:w="276"/>
        <w:gridCol w:w="1606"/>
        <w:gridCol w:w="258"/>
        <w:gridCol w:w="1667"/>
        <w:gridCol w:w="273"/>
        <w:gridCol w:w="1376"/>
        <w:gridCol w:w="270"/>
        <w:gridCol w:w="1373"/>
      </w:tblGrid>
      <w:tr w:rsidR="00762726" w:rsidRPr="00E01362" w:rsidTr="00F35A55">
        <w:trPr>
          <w:trHeight w:val="454"/>
          <w:jc w:val="center"/>
        </w:trPr>
        <w:tc>
          <w:tcPr>
            <w:tcW w:w="5000" w:type="pct"/>
            <w:gridSpan w:val="12"/>
            <w:shd w:val="clear" w:color="auto" w:fill="FFFFFF"/>
            <w:vAlign w:val="bottom"/>
          </w:tcPr>
          <w:p w:rsidR="00344E9B" w:rsidRPr="00E01362" w:rsidRDefault="00377F5A" w:rsidP="00F35A55">
            <w:pPr>
              <w:pStyle w:val="21"/>
              <w:shd w:val="clear" w:color="auto" w:fill="auto"/>
              <w:spacing w:before="0" w:after="0" w:line="240" w:lineRule="auto"/>
              <w:ind w:left="160" w:firstLine="0"/>
              <w:rPr>
                <w:b/>
                <w:lang w:val="en-US"/>
              </w:rPr>
            </w:pPr>
            <w:r w:rsidRPr="00F35A55">
              <w:rPr>
                <w:rStyle w:val="28pt"/>
                <w:b w:val="0"/>
                <w:sz w:val="20"/>
                <w:szCs w:val="20"/>
                <w:lang w:val="en-US"/>
              </w:rPr>
              <w:t>Information on the reporting segments for the three months ended on September 30, 2017:</w:t>
            </w:r>
          </w:p>
        </w:tc>
      </w:tr>
      <w:tr w:rsidR="00762726" w:rsidTr="00F35A55">
        <w:trPr>
          <w:trHeight w:val="283"/>
          <w:jc w:val="center"/>
        </w:trPr>
        <w:tc>
          <w:tcPr>
            <w:tcW w:w="1297" w:type="pct"/>
            <w:shd w:val="clear" w:color="auto" w:fill="FFFFFF"/>
          </w:tcPr>
          <w:p w:rsidR="00344E9B" w:rsidRPr="00E01362" w:rsidRDefault="00687F19" w:rsidP="00F35A55">
            <w:pPr>
              <w:rPr>
                <w:rFonts w:ascii="Times New Roman" w:hAnsi="Times New Roman" w:cs="Times New Roman"/>
                <w:sz w:val="20"/>
                <w:szCs w:val="20"/>
                <w:lang w:val="en-US"/>
              </w:rPr>
            </w:pPr>
          </w:p>
        </w:tc>
        <w:tc>
          <w:tcPr>
            <w:tcW w:w="654" w:type="pct"/>
            <w:shd w:val="clear" w:color="auto" w:fill="FFFFFF"/>
          </w:tcPr>
          <w:p w:rsidR="00344E9B" w:rsidRPr="00E01362" w:rsidRDefault="00687F19" w:rsidP="00F35A55">
            <w:pPr>
              <w:rPr>
                <w:rFonts w:ascii="Times New Roman" w:hAnsi="Times New Roman" w:cs="Times New Roman"/>
                <w:sz w:val="20"/>
                <w:szCs w:val="20"/>
                <w:lang w:val="en-US"/>
              </w:rPr>
            </w:pPr>
          </w:p>
        </w:tc>
        <w:tc>
          <w:tcPr>
            <w:tcW w:w="86" w:type="pct"/>
            <w:shd w:val="clear" w:color="auto" w:fill="FFFFFF"/>
          </w:tcPr>
          <w:p w:rsidR="00344E9B" w:rsidRPr="00E01362" w:rsidRDefault="00687F19" w:rsidP="00F35A55">
            <w:pPr>
              <w:rPr>
                <w:rFonts w:ascii="Times New Roman" w:hAnsi="Times New Roman" w:cs="Times New Roman"/>
                <w:sz w:val="20"/>
                <w:szCs w:val="20"/>
                <w:lang w:val="en-US"/>
              </w:rPr>
            </w:pPr>
          </w:p>
        </w:tc>
        <w:tc>
          <w:tcPr>
            <w:tcW w:w="1242" w:type="pct"/>
            <w:gridSpan w:val="3"/>
            <w:shd w:val="clear" w:color="auto" w:fill="FFFFFF"/>
          </w:tcPr>
          <w:p w:rsidR="00344E9B" w:rsidRPr="00F35A55" w:rsidRDefault="00377F5A" w:rsidP="00F35A55">
            <w:pPr>
              <w:pStyle w:val="21"/>
              <w:shd w:val="clear" w:color="auto" w:fill="auto"/>
              <w:spacing w:before="0" w:after="0" w:line="240" w:lineRule="auto"/>
              <w:ind w:left="580" w:firstLine="0"/>
            </w:pPr>
            <w:r w:rsidRPr="00F35A55">
              <w:rPr>
                <w:rStyle w:val="28pt"/>
                <w:sz w:val="20"/>
                <w:szCs w:val="20"/>
                <w:lang w:val="en-US"/>
              </w:rPr>
              <w:t>Electricity transmission</w:t>
            </w:r>
          </w:p>
        </w:tc>
        <w:tc>
          <w:tcPr>
            <w:tcW w:w="85" w:type="pct"/>
            <w:shd w:val="clear" w:color="auto" w:fill="FFFFFF"/>
          </w:tcPr>
          <w:p w:rsidR="00344E9B" w:rsidRPr="00F35A55" w:rsidRDefault="00687F19" w:rsidP="00F35A55">
            <w:pPr>
              <w:rPr>
                <w:rFonts w:ascii="Times New Roman" w:hAnsi="Times New Roman" w:cs="Times New Roman"/>
                <w:sz w:val="20"/>
                <w:szCs w:val="20"/>
              </w:rPr>
            </w:pPr>
          </w:p>
        </w:tc>
        <w:tc>
          <w:tcPr>
            <w:tcW w:w="550" w:type="pct"/>
            <w:shd w:val="clear" w:color="auto" w:fill="FFFFFF"/>
          </w:tcPr>
          <w:p w:rsidR="00344E9B" w:rsidRPr="00F35A55" w:rsidRDefault="00687F19" w:rsidP="00F35A55">
            <w:pPr>
              <w:rPr>
                <w:rFonts w:ascii="Times New Roman" w:hAnsi="Times New Roman" w:cs="Times New Roman"/>
                <w:sz w:val="20"/>
                <w:szCs w:val="20"/>
              </w:rPr>
            </w:pPr>
          </w:p>
        </w:tc>
        <w:tc>
          <w:tcPr>
            <w:tcW w:w="90" w:type="pct"/>
            <w:shd w:val="clear" w:color="auto" w:fill="FFFFFF"/>
          </w:tcPr>
          <w:p w:rsidR="00344E9B" w:rsidRPr="00F35A55" w:rsidRDefault="00687F19" w:rsidP="00F35A55">
            <w:pPr>
              <w:rPr>
                <w:rFonts w:ascii="Times New Roman" w:hAnsi="Times New Roman" w:cs="Times New Roman"/>
                <w:sz w:val="20"/>
                <w:szCs w:val="20"/>
              </w:rPr>
            </w:pPr>
          </w:p>
        </w:tc>
        <w:tc>
          <w:tcPr>
            <w:tcW w:w="454" w:type="pct"/>
            <w:shd w:val="clear" w:color="auto" w:fill="FFFFFF"/>
          </w:tcPr>
          <w:p w:rsidR="00344E9B" w:rsidRPr="00F35A55" w:rsidRDefault="00687F19" w:rsidP="00F35A55">
            <w:pPr>
              <w:rPr>
                <w:rFonts w:ascii="Times New Roman" w:hAnsi="Times New Roman" w:cs="Times New Roman"/>
                <w:sz w:val="20"/>
                <w:szCs w:val="20"/>
              </w:rPr>
            </w:pPr>
          </w:p>
        </w:tc>
        <w:tc>
          <w:tcPr>
            <w:tcW w:w="89" w:type="pct"/>
            <w:shd w:val="clear" w:color="auto" w:fill="FFFFFF"/>
          </w:tcPr>
          <w:p w:rsidR="00344E9B" w:rsidRPr="00F35A55" w:rsidRDefault="00687F19" w:rsidP="00F35A55">
            <w:pPr>
              <w:rPr>
                <w:rFonts w:ascii="Times New Roman" w:hAnsi="Times New Roman" w:cs="Times New Roman"/>
                <w:sz w:val="20"/>
                <w:szCs w:val="20"/>
              </w:rPr>
            </w:pPr>
          </w:p>
        </w:tc>
        <w:tc>
          <w:tcPr>
            <w:tcW w:w="453" w:type="pct"/>
            <w:shd w:val="clear" w:color="auto" w:fill="FFFFFF"/>
          </w:tcPr>
          <w:p w:rsidR="00344E9B" w:rsidRPr="00F35A55" w:rsidRDefault="00687F19" w:rsidP="00F35A55">
            <w:pPr>
              <w:rPr>
                <w:rFonts w:ascii="Times New Roman" w:hAnsi="Times New Roman" w:cs="Times New Roman"/>
                <w:sz w:val="20"/>
                <w:szCs w:val="20"/>
              </w:rPr>
            </w:pPr>
          </w:p>
        </w:tc>
      </w:tr>
      <w:tr w:rsidR="00762726" w:rsidTr="00F35A55">
        <w:trPr>
          <w:trHeight w:val="283"/>
          <w:jc w:val="center"/>
        </w:trPr>
        <w:tc>
          <w:tcPr>
            <w:tcW w:w="1297" w:type="pct"/>
            <w:shd w:val="clear" w:color="auto" w:fill="FFFFFF"/>
          </w:tcPr>
          <w:p w:rsidR="00344E9B" w:rsidRPr="00F35A55" w:rsidRDefault="00687F19" w:rsidP="00F35A55">
            <w:pPr>
              <w:rPr>
                <w:rFonts w:ascii="Times New Roman" w:hAnsi="Times New Roman" w:cs="Times New Roman"/>
                <w:sz w:val="20"/>
                <w:szCs w:val="20"/>
              </w:rPr>
            </w:pPr>
          </w:p>
        </w:tc>
        <w:tc>
          <w:tcPr>
            <w:tcW w:w="6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Astrakhanenergo</w:t>
            </w:r>
          </w:p>
        </w:tc>
        <w:tc>
          <w:tcPr>
            <w:tcW w:w="86"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621"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Volgogradenergo</w:t>
            </w:r>
          </w:p>
        </w:tc>
        <w:tc>
          <w:tcPr>
            <w:tcW w:w="91"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53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Kalmenergo</w:t>
            </w:r>
          </w:p>
        </w:tc>
        <w:tc>
          <w:tcPr>
            <w:tcW w:w="85"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55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Rostovenergo</w:t>
            </w:r>
          </w:p>
        </w:tc>
        <w:tc>
          <w:tcPr>
            <w:tcW w:w="90"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4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Other</w:t>
            </w:r>
          </w:p>
        </w:tc>
        <w:tc>
          <w:tcPr>
            <w:tcW w:w="89"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Total</w:t>
            </w:r>
          </w:p>
        </w:tc>
      </w:tr>
      <w:tr w:rsidR="00762726" w:rsidTr="00F35A55">
        <w:trPr>
          <w:trHeight w:val="283"/>
          <w:jc w:val="center"/>
        </w:trPr>
        <w:tc>
          <w:tcPr>
            <w:tcW w:w="1297" w:type="pct"/>
            <w:shd w:val="clear" w:color="auto" w:fill="FFFFFF"/>
            <w:vAlign w:val="center"/>
          </w:tcPr>
          <w:p w:rsidR="00344E9B" w:rsidRPr="00F35A55" w:rsidRDefault="00377F5A" w:rsidP="00F35A55">
            <w:pPr>
              <w:pStyle w:val="21"/>
              <w:shd w:val="clear" w:color="auto" w:fill="auto"/>
              <w:spacing w:before="0" w:after="0" w:line="240" w:lineRule="auto"/>
              <w:ind w:left="160" w:firstLine="0"/>
            </w:pPr>
            <w:r w:rsidRPr="00F35A55">
              <w:rPr>
                <w:rStyle w:val="28pt"/>
                <w:sz w:val="20"/>
                <w:szCs w:val="20"/>
                <w:lang w:val="en-US"/>
              </w:rPr>
              <w:t>Reporting segment revenues</w:t>
            </w:r>
          </w:p>
        </w:tc>
        <w:tc>
          <w:tcPr>
            <w:tcW w:w="654" w:type="pct"/>
            <w:tcBorders>
              <w:top w:val="single" w:sz="4" w:space="0" w:color="auto"/>
            </w:tcBorders>
            <w:shd w:val="clear" w:color="auto" w:fill="FFFFFF"/>
          </w:tcPr>
          <w:p w:rsidR="00344E9B" w:rsidRPr="00F35A55" w:rsidRDefault="00687F19" w:rsidP="00F35A55">
            <w:pPr>
              <w:rPr>
                <w:rFonts w:ascii="Times New Roman" w:hAnsi="Times New Roman" w:cs="Times New Roman"/>
                <w:sz w:val="20"/>
                <w:szCs w:val="20"/>
              </w:rPr>
            </w:pPr>
          </w:p>
        </w:tc>
        <w:tc>
          <w:tcPr>
            <w:tcW w:w="86" w:type="pct"/>
            <w:vMerge/>
            <w:shd w:val="clear" w:color="auto" w:fill="FFFFFF"/>
          </w:tcPr>
          <w:p w:rsidR="00344E9B" w:rsidRPr="00F35A55" w:rsidRDefault="00687F19" w:rsidP="00F35A55">
            <w:pPr>
              <w:rPr>
                <w:rFonts w:ascii="Times New Roman" w:hAnsi="Times New Roman" w:cs="Times New Roman"/>
                <w:sz w:val="20"/>
                <w:szCs w:val="20"/>
              </w:rPr>
            </w:pPr>
          </w:p>
        </w:tc>
        <w:tc>
          <w:tcPr>
            <w:tcW w:w="621" w:type="pct"/>
            <w:tcBorders>
              <w:top w:val="single" w:sz="4" w:space="0" w:color="auto"/>
            </w:tcBorders>
            <w:shd w:val="clear" w:color="auto" w:fill="FFFFFF"/>
          </w:tcPr>
          <w:p w:rsidR="00344E9B" w:rsidRPr="00F35A55" w:rsidRDefault="00687F19" w:rsidP="00F35A55">
            <w:pPr>
              <w:rPr>
                <w:rFonts w:ascii="Times New Roman" w:hAnsi="Times New Roman" w:cs="Times New Roman"/>
                <w:sz w:val="20"/>
                <w:szCs w:val="20"/>
              </w:rPr>
            </w:pPr>
          </w:p>
        </w:tc>
        <w:tc>
          <w:tcPr>
            <w:tcW w:w="91" w:type="pct"/>
            <w:vMerge/>
            <w:shd w:val="clear" w:color="auto" w:fill="FFFFFF"/>
          </w:tcPr>
          <w:p w:rsidR="00344E9B" w:rsidRPr="00F35A55" w:rsidRDefault="00687F19" w:rsidP="00F35A55">
            <w:pPr>
              <w:rPr>
                <w:rFonts w:ascii="Times New Roman" w:hAnsi="Times New Roman" w:cs="Times New Roman"/>
                <w:sz w:val="20"/>
                <w:szCs w:val="20"/>
              </w:rPr>
            </w:pPr>
          </w:p>
        </w:tc>
        <w:tc>
          <w:tcPr>
            <w:tcW w:w="530" w:type="pct"/>
            <w:tcBorders>
              <w:top w:val="single" w:sz="4" w:space="0" w:color="auto"/>
            </w:tcBorders>
            <w:shd w:val="clear" w:color="auto" w:fill="FFFFFF"/>
          </w:tcPr>
          <w:p w:rsidR="00344E9B" w:rsidRPr="00F35A55" w:rsidRDefault="00687F19" w:rsidP="00F35A55">
            <w:pPr>
              <w:rPr>
                <w:rFonts w:ascii="Times New Roman" w:hAnsi="Times New Roman" w:cs="Times New Roman"/>
                <w:sz w:val="20"/>
                <w:szCs w:val="20"/>
              </w:rPr>
            </w:pPr>
          </w:p>
        </w:tc>
        <w:tc>
          <w:tcPr>
            <w:tcW w:w="85" w:type="pct"/>
            <w:vMerge/>
            <w:shd w:val="clear" w:color="auto" w:fill="FFFFFF"/>
          </w:tcPr>
          <w:p w:rsidR="00344E9B" w:rsidRPr="00F35A55" w:rsidRDefault="00687F19" w:rsidP="00F35A55">
            <w:pPr>
              <w:rPr>
                <w:rFonts w:ascii="Times New Roman" w:hAnsi="Times New Roman" w:cs="Times New Roman"/>
                <w:sz w:val="20"/>
                <w:szCs w:val="20"/>
              </w:rPr>
            </w:pPr>
          </w:p>
        </w:tc>
        <w:tc>
          <w:tcPr>
            <w:tcW w:w="550" w:type="pct"/>
            <w:tcBorders>
              <w:top w:val="single" w:sz="4" w:space="0" w:color="auto"/>
            </w:tcBorders>
            <w:shd w:val="clear" w:color="auto" w:fill="FFFFFF"/>
          </w:tcPr>
          <w:p w:rsidR="00344E9B" w:rsidRPr="00F35A55" w:rsidRDefault="00687F19" w:rsidP="00F35A55">
            <w:pPr>
              <w:rPr>
                <w:rFonts w:ascii="Times New Roman" w:hAnsi="Times New Roman" w:cs="Times New Roman"/>
                <w:sz w:val="20"/>
                <w:szCs w:val="20"/>
              </w:rPr>
            </w:pPr>
          </w:p>
        </w:tc>
        <w:tc>
          <w:tcPr>
            <w:tcW w:w="90" w:type="pct"/>
            <w:vMerge/>
            <w:shd w:val="clear" w:color="auto" w:fill="FFFFFF"/>
          </w:tcPr>
          <w:p w:rsidR="00344E9B" w:rsidRPr="00F35A55" w:rsidRDefault="00687F19" w:rsidP="00F35A55">
            <w:pPr>
              <w:rPr>
                <w:rFonts w:ascii="Times New Roman" w:hAnsi="Times New Roman" w:cs="Times New Roman"/>
                <w:sz w:val="20"/>
                <w:szCs w:val="20"/>
              </w:rPr>
            </w:pPr>
          </w:p>
        </w:tc>
        <w:tc>
          <w:tcPr>
            <w:tcW w:w="454" w:type="pct"/>
            <w:tcBorders>
              <w:top w:val="single" w:sz="4" w:space="0" w:color="auto"/>
            </w:tcBorders>
            <w:shd w:val="clear" w:color="auto" w:fill="FFFFFF"/>
          </w:tcPr>
          <w:p w:rsidR="00344E9B" w:rsidRPr="00F35A55" w:rsidRDefault="00687F19" w:rsidP="00F35A55">
            <w:pPr>
              <w:rPr>
                <w:rFonts w:ascii="Times New Roman" w:hAnsi="Times New Roman" w:cs="Times New Roman"/>
                <w:sz w:val="20"/>
                <w:szCs w:val="20"/>
              </w:rPr>
            </w:pPr>
          </w:p>
        </w:tc>
        <w:tc>
          <w:tcPr>
            <w:tcW w:w="89" w:type="pct"/>
            <w:vMerge/>
            <w:shd w:val="clear" w:color="auto" w:fill="FFFFFF"/>
          </w:tcPr>
          <w:p w:rsidR="00344E9B" w:rsidRPr="00F35A55" w:rsidRDefault="00687F19" w:rsidP="00F35A55">
            <w:pPr>
              <w:rPr>
                <w:rFonts w:ascii="Times New Roman" w:hAnsi="Times New Roman" w:cs="Times New Roman"/>
                <w:sz w:val="20"/>
                <w:szCs w:val="20"/>
              </w:rPr>
            </w:pPr>
          </w:p>
        </w:tc>
        <w:tc>
          <w:tcPr>
            <w:tcW w:w="453" w:type="pct"/>
            <w:tcBorders>
              <w:top w:val="single" w:sz="4" w:space="0" w:color="auto"/>
            </w:tcBorders>
            <w:shd w:val="clear" w:color="auto" w:fill="FFFFFF"/>
          </w:tcPr>
          <w:p w:rsidR="00344E9B" w:rsidRPr="00F35A55" w:rsidRDefault="00687F19" w:rsidP="00F35A55">
            <w:pPr>
              <w:rPr>
                <w:rFonts w:ascii="Times New Roman" w:hAnsi="Times New Roman" w:cs="Times New Roman"/>
                <w:sz w:val="20"/>
                <w:szCs w:val="20"/>
              </w:rPr>
            </w:pPr>
          </w:p>
        </w:tc>
      </w:tr>
      <w:tr w:rsidR="00762726" w:rsidTr="00F35A55">
        <w:trPr>
          <w:trHeight w:val="283"/>
          <w:jc w:val="center"/>
        </w:trPr>
        <w:tc>
          <w:tcPr>
            <w:tcW w:w="1297" w:type="pct"/>
            <w:shd w:val="clear" w:color="auto" w:fill="FFFFFF"/>
            <w:vAlign w:val="center"/>
          </w:tcPr>
          <w:p w:rsidR="00344E9B" w:rsidRPr="00F35A55" w:rsidRDefault="00377F5A" w:rsidP="00F35A55">
            <w:pPr>
              <w:pStyle w:val="21"/>
              <w:shd w:val="clear" w:color="auto" w:fill="auto"/>
              <w:spacing w:before="0" w:after="0" w:line="240" w:lineRule="auto"/>
              <w:ind w:left="160" w:firstLine="0"/>
            </w:pPr>
            <w:r w:rsidRPr="00F35A55">
              <w:rPr>
                <w:rStyle w:val="28pt"/>
                <w:b w:val="0"/>
                <w:sz w:val="20"/>
                <w:szCs w:val="20"/>
                <w:lang w:val="en-US"/>
              </w:rPr>
              <w:t>Electricity transmission</w:t>
            </w:r>
          </w:p>
        </w:tc>
        <w:tc>
          <w:tcPr>
            <w:tcW w:w="6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1 387 226</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2 782 421</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174,206</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4 216 356</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8 560 209</w:t>
            </w:r>
          </w:p>
        </w:tc>
      </w:tr>
      <w:tr w:rsidR="00762726" w:rsidTr="00F35A55">
        <w:trPr>
          <w:trHeight w:val="283"/>
          <w:jc w:val="center"/>
        </w:trPr>
        <w:tc>
          <w:tcPr>
            <w:tcW w:w="1297" w:type="pct"/>
            <w:shd w:val="clear" w:color="auto" w:fill="FFFFFF"/>
            <w:vAlign w:val="center"/>
          </w:tcPr>
          <w:p w:rsidR="00344E9B" w:rsidRPr="00E01362" w:rsidRDefault="00377F5A" w:rsidP="00F35A55">
            <w:pPr>
              <w:pStyle w:val="21"/>
              <w:shd w:val="clear" w:color="auto" w:fill="auto"/>
              <w:spacing w:before="0" w:after="0" w:line="240" w:lineRule="auto"/>
              <w:ind w:left="160" w:firstLine="0"/>
              <w:rPr>
                <w:lang w:val="en-US"/>
              </w:rPr>
            </w:pPr>
            <w:r w:rsidRPr="00F35A55">
              <w:rPr>
                <w:rStyle w:val="28pt"/>
                <w:b w:val="0"/>
                <w:sz w:val="20"/>
                <w:szCs w:val="20"/>
                <w:lang w:val="en-US"/>
              </w:rPr>
              <w:t>Technological connection to the electricity networks</w:t>
            </w:r>
          </w:p>
        </w:tc>
        <w:tc>
          <w:tcPr>
            <w:tcW w:w="6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43 522</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13 306</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183</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26 578</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83 589</w:t>
            </w:r>
          </w:p>
        </w:tc>
      </w:tr>
      <w:tr w:rsidR="00762726" w:rsidTr="00F35A55">
        <w:trPr>
          <w:trHeight w:val="283"/>
          <w:jc w:val="center"/>
        </w:trPr>
        <w:tc>
          <w:tcPr>
            <w:tcW w:w="1297" w:type="pct"/>
            <w:shd w:val="clear" w:color="auto" w:fill="FFFFFF"/>
            <w:vAlign w:val="center"/>
          </w:tcPr>
          <w:p w:rsidR="00344E9B" w:rsidRPr="00F35A55" w:rsidRDefault="00377F5A" w:rsidP="00F35A55">
            <w:pPr>
              <w:pStyle w:val="21"/>
              <w:shd w:val="clear" w:color="auto" w:fill="auto"/>
              <w:spacing w:before="0" w:after="0" w:line="240" w:lineRule="auto"/>
              <w:ind w:left="160" w:firstLine="0"/>
            </w:pPr>
            <w:r>
              <w:rPr>
                <w:rStyle w:val="28pt"/>
                <w:b w:val="0"/>
                <w:sz w:val="20"/>
                <w:szCs w:val="20"/>
                <w:lang w:val="en-US"/>
              </w:rPr>
              <w:t>Electricity and capacity sale</w:t>
            </w:r>
          </w:p>
        </w:tc>
        <w:tc>
          <w:tcPr>
            <w:tcW w:w="6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226,098</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226,098</w:t>
            </w:r>
          </w:p>
        </w:tc>
      </w:tr>
      <w:tr w:rsidR="00762726" w:rsidTr="00F35A55">
        <w:trPr>
          <w:trHeight w:val="283"/>
          <w:jc w:val="center"/>
        </w:trPr>
        <w:tc>
          <w:tcPr>
            <w:tcW w:w="1297" w:type="pct"/>
            <w:shd w:val="clear" w:color="auto" w:fill="FFFFFF"/>
            <w:vAlign w:val="center"/>
          </w:tcPr>
          <w:p w:rsidR="00344E9B" w:rsidRPr="00F35A55" w:rsidRDefault="00377F5A" w:rsidP="00F35A55">
            <w:pPr>
              <w:pStyle w:val="21"/>
              <w:shd w:val="clear" w:color="auto" w:fill="auto"/>
              <w:spacing w:before="0" w:after="0" w:line="240" w:lineRule="auto"/>
              <w:ind w:left="160" w:firstLine="0"/>
            </w:pPr>
            <w:r w:rsidRPr="00F35A55">
              <w:rPr>
                <w:rStyle w:val="28pt"/>
                <w:b w:val="0"/>
                <w:sz w:val="20"/>
                <w:szCs w:val="20"/>
                <w:lang w:val="en-US"/>
              </w:rPr>
              <w:t>Other revenues</w:t>
            </w:r>
          </w:p>
        </w:tc>
        <w:tc>
          <w:tcPr>
            <w:tcW w:w="6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4 855</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17815</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4 468</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38 225</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70 305</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135,668</w:t>
            </w:r>
          </w:p>
        </w:tc>
      </w:tr>
      <w:tr w:rsidR="00762726" w:rsidTr="00F35A55">
        <w:trPr>
          <w:trHeight w:val="283"/>
          <w:jc w:val="center"/>
        </w:trPr>
        <w:tc>
          <w:tcPr>
            <w:tcW w:w="1297" w:type="pct"/>
            <w:shd w:val="clear" w:color="auto" w:fill="FFFFFF"/>
            <w:vAlign w:val="center"/>
          </w:tcPr>
          <w:p w:rsidR="00344E9B" w:rsidRPr="00E01362" w:rsidRDefault="00377F5A" w:rsidP="00F35A55">
            <w:pPr>
              <w:pStyle w:val="21"/>
              <w:shd w:val="clear" w:color="auto" w:fill="auto"/>
              <w:spacing w:before="0" w:after="0" w:line="240" w:lineRule="auto"/>
              <w:ind w:left="160" w:firstLine="0"/>
              <w:rPr>
                <w:lang w:val="en-US"/>
              </w:rPr>
            </w:pPr>
            <w:r w:rsidRPr="00F35A55">
              <w:rPr>
                <w:rStyle w:val="28pt"/>
                <w:b w:val="0"/>
                <w:sz w:val="20"/>
                <w:szCs w:val="20"/>
                <w:lang w:val="en-US"/>
              </w:rPr>
              <w:t>Revenues from sales between segments</w:t>
            </w:r>
          </w:p>
        </w:tc>
        <w:tc>
          <w:tcPr>
            <w:tcW w:w="6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117</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117</w:t>
            </w:r>
          </w:p>
        </w:tc>
      </w:tr>
      <w:tr w:rsidR="00762726" w:rsidTr="00F35A55">
        <w:trPr>
          <w:trHeight w:val="283"/>
          <w:jc w:val="center"/>
        </w:trPr>
        <w:tc>
          <w:tcPr>
            <w:tcW w:w="1297" w:type="pct"/>
            <w:shd w:val="clear" w:color="auto" w:fill="FFFFFF"/>
            <w:vAlign w:val="center"/>
          </w:tcPr>
          <w:p w:rsidR="00344E9B" w:rsidRPr="00E01362" w:rsidRDefault="00377F5A" w:rsidP="00F35A55">
            <w:pPr>
              <w:pStyle w:val="21"/>
              <w:shd w:val="clear" w:color="auto" w:fill="auto"/>
              <w:spacing w:before="0" w:after="0" w:line="240" w:lineRule="auto"/>
              <w:ind w:left="160" w:firstLine="0"/>
              <w:rPr>
                <w:lang w:val="en-US"/>
              </w:rPr>
            </w:pPr>
            <w:r w:rsidRPr="00F35A55">
              <w:rPr>
                <w:rStyle w:val="28pt"/>
                <w:sz w:val="20"/>
                <w:szCs w:val="20"/>
                <w:lang w:val="en-US"/>
              </w:rPr>
              <w:t>Total revenue of the reporting segment</w:t>
            </w:r>
          </w:p>
        </w:tc>
        <w:tc>
          <w:tcPr>
            <w:tcW w:w="6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Pr>
                <w:rStyle w:val="28pt"/>
                <w:sz w:val="20"/>
                <w:szCs w:val="20"/>
                <w:lang w:val="en-US"/>
              </w:rPr>
              <w:t>1 435 603</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2 813 542</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404,955</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4 281 276</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70 305</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9 005 681</w:t>
            </w:r>
          </w:p>
        </w:tc>
      </w:tr>
      <w:tr w:rsidR="00762726" w:rsidTr="00F35A55">
        <w:trPr>
          <w:trHeight w:val="283"/>
          <w:jc w:val="center"/>
        </w:trPr>
        <w:tc>
          <w:tcPr>
            <w:tcW w:w="1297" w:type="pct"/>
            <w:shd w:val="clear" w:color="auto" w:fill="FFFFFF"/>
            <w:vAlign w:val="center"/>
          </w:tcPr>
          <w:p w:rsidR="00344E9B" w:rsidRPr="00E01362" w:rsidRDefault="00377F5A" w:rsidP="00F35A55">
            <w:pPr>
              <w:pStyle w:val="21"/>
              <w:shd w:val="clear" w:color="auto" w:fill="auto"/>
              <w:spacing w:before="0" w:after="0" w:line="240" w:lineRule="auto"/>
              <w:ind w:left="160" w:firstLine="0"/>
              <w:rPr>
                <w:lang w:val="en-US"/>
              </w:rPr>
            </w:pPr>
            <w:r w:rsidRPr="00F35A55">
              <w:rPr>
                <w:rStyle w:val="28pt"/>
                <w:sz w:val="20"/>
                <w:szCs w:val="20"/>
                <w:lang w:val="en-US"/>
              </w:rPr>
              <w:t>Profit/(loss) of the reporting segment before taxation</w:t>
            </w:r>
          </w:p>
        </w:tc>
        <w:tc>
          <w:tcPr>
            <w:tcW w:w="6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152,536</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817,700</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(231 167)</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759,364</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12914</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1 511 347</w:t>
            </w:r>
          </w:p>
        </w:tc>
      </w:tr>
      <w:tr w:rsidR="00762726" w:rsidRPr="00E01362" w:rsidTr="00F35A55">
        <w:trPr>
          <w:trHeight w:val="454"/>
          <w:jc w:val="center"/>
        </w:trPr>
        <w:tc>
          <w:tcPr>
            <w:tcW w:w="5000" w:type="pct"/>
            <w:gridSpan w:val="12"/>
            <w:tcBorders>
              <w:top w:val="single" w:sz="4" w:space="0" w:color="auto"/>
            </w:tcBorders>
            <w:shd w:val="clear" w:color="auto" w:fill="FFFFFF"/>
            <w:vAlign w:val="bottom"/>
          </w:tcPr>
          <w:p w:rsidR="00344E9B" w:rsidRPr="00E01362" w:rsidRDefault="00377F5A" w:rsidP="00F35A55">
            <w:pPr>
              <w:pStyle w:val="21"/>
              <w:shd w:val="clear" w:color="auto" w:fill="auto"/>
              <w:spacing w:before="0" w:after="0" w:line="240" w:lineRule="auto"/>
              <w:ind w:left="160" w:firstLine="0"/>
              <w:rPr>
                <w:b/>
                <w:lang w:val="en-US"/>
              </w:rPr>
            </w:pPr>
            <w:r w:rsidRPr="00F35A55">
              <w:rPr>
                <w:rStyle w:val="28pt"/>
                <w:b w:val="0"/>
                <w:sz w:val="20"/>
                <w:szCs w:val="20"/>
                <w:lang w:val="en-US"/>
              </w:rPr>
              <w:t>Information on reporting segments for three months ended on September 30, 2016:</w:t>
            </w:r>
          </w:p>
        </w:tc>
      </w:tr>
      <w:tr w:rsidR="00762726" w:rsidTr="0012197F">
        <w:trPr>
          <w:trHeight w:val="283"/>
          <w:jc w:val="center"/>
        </w:trPr>
        <w:tc>
          <w:tcPr>
            <w:tcW w:w="1297" w:type="pct"/>
            <w:shd w:val="clear" w:color="auto" w:fill="FFFFFF"/>
          </w:tcPr>
          <w:p w:rsidR="0012197F" w:rsidRPr="00E01362" w:rsidRDefault="00687F19" w:rsidP="00F35A55">
            <w:pPr>
              <w:rPr>
                <w:rFonts w:ascii="Times New Roman" w:hAnsi="Times New Roman" w:cs="Times New Roman"/>
                <w:sz w:val="20"/>
                <w:szCs w:val="20"/>
                <w:lang w:val="en-US"/>
              </w:rPr>
            </w:pPr>
          </w:p>
        </w:tc>
        <w:tc>
          <w:tcPr>
            <w:tcW w:w="654" w:type="pct"/>
            <w:shd w:val="clear" w:color="auto" w:fill="FFFFFF"/>
          </w:tcPr>
          <w:p w:rsidR="0012197F" w:rsidRPr="00E01362" w:rsidRDefault="00687F19" w:rsidP="00F35A55">
            <w:pPr>
              <w:rPr>
                <w:rFonts w:ascii="Times New Roman" w:hAnsi="Times New Roman" w:cs="Times New Roman"/>
                <w:sz w:val="20"/>
                <w:szCs w:val="20"/>
                <w:lang w:val="en-US"/>
              </w:rPr>
            </w:pPr>
          </w:p>
        </w:tc>
        <w:tc>
          <w:tcPr>
            <w:tcW w:w="86" w:type="pct"/>
            <w:shd w:val="clear" w:color="auto" w:fill="FFFFFF"/>
          </w:tcPr>
          <w:p w:rsidR="0012197F" w:rsidRPr="00E01362" w:rsidRDefault="00687F19" w:rsidP="00F35A55">
            <w:pPr>
              <w:rPr>
                <w:rFonts w:ascii="Times New Roman" w:hAnsi="Times New Roman" w:cs="Times New Roman"/>
                <w:sz w:val="20"/>
                <w:szCs w:val="20"/>
                <w:lang w:val="en-US"/>
              </w:rPr>
            </w:pPr>
          </w:p>
        </w:tc>
        <w:tc>
          <w:tcPr>
            <w:tcW w:w="1242" w:type="pct"/>
            <w:gridSpan w:val="3"/>
            <w:shd w:val="clear" w:color="auto" w:fill="FFFFFF"/>
            <w:vAlign w:val="bottom"/>
          </w:tcPr>
          <w:p w:rsidR="0012197F" w:rsidRPr="00F35A55" w:rsidRDefault="00377F5A" w:rsidP="0012197F">
            <w:pPr>
              <w:pStyle w:val="21"/>
              <w:shd w:val="clear" w:color="auto" w:fill="auto"/>
              <w:spacing w:before="0" w:after="0" w:line="240" w:lineRule="auto"/>
              <w:ind w:left="492" w:firstLine="0"/>
            </w:pPr>
            <w:r w:rsidRPr="00F35A55">
              <w:rPr>
                <w:rStyle w:val="28pt"/>
                <w:sz w:val="20"/>
                <w:szCs w:val="20"/>
                <w:lang w:val="en-US"/>
              </w:rPr>
              <w:t>Electricity transmission</w:t>
            </w:r>
          </w:p>
        </w:tc>
        <w:tc>
          <w:tcPr>
            <w:tcW w:w="85" w:type="pct"/>
            <w:shd w:val="clear" w:color="auto" w:fill="FFFFFF"/>
          </w:tcPr>
          <w:p w:rsidR="0012197F" w:rsidRPr="00F35A55" w:rsidRDefault="00687F19" w:rsidP="00F35A55">
            <w:pPr>
              <w:rPr>
                <w:rFonts w:ascii="Times New Roman" w:hAnsi="Times New Roman" w:cs="Times New Roman"/>
                <w:sz w:val="20"/>
                <w:szCs w:val="20"/>
              </w:rPr>
            </w:pPr>
          </w:p>
        </w:tc>
        <w:tc>
          <w:tcPr>
            <w:tcW w:w="550" w:type="pct"/>
            <w:shd w:val="clear" w:color="auto" w:fill="FFFFFF"/>
          </w:tcPr>
          <w:p w:rsidR="0012197F" w:rsidRPr="00F35A55" w:rsidRDefault="00687F19" w:rsidP="00F35A55">
            <w:pPr>
              <w:rPr>
                <w:rFonts w:ascii="Times New Roman" w:hAnsi="Times New Roman" w:cs="Times New Roman"/>
                <w:sz w:val="20"/>
                <w:szCs w:val="20"/>
              </w:rPr>
            </w:pPr>
          </w:p>
        </w:tc>
        <w:tc>
          <w:tcPr>
            <w:tcW w:w="90" w:type="pct"/>
            <w:shd w:val="clear" w:color="auto" w:fill="FFFFFF"/>
          </w:tcPr>
          <w:p w:rsidR="0012197F" w:rsidRPr="00F35A55" w:rsidRDefault="00687F19" w:rsidP="00F35A55">
            <w:pPr>
              <w:rPr>
                <w:rFonts w:ascii="Times New Roman" w:hAnsi="Times New Roman" w:cs="Times New Roman"/>
                <w:sz w:val="20"/>
                <w:szCs w:val="20"/>
              </w:rPr>
            </w:pPr>
          </w:p>
        </w:tc>
        <w:tc>
          <w:tcPr>
            <w:tcW w:w="454" w:type="pct"/>
            <w:shd w:val="clear" w:color="auto" w:fill="FFFFFF"/>
          </w:tcPr>
          <w:p w:rsidR="0012197F" w:rsidRPr="00F35A55" w:rsidRDefault="00687F19" w:rsidP="00F35A55">
            <w:pPr>
              <w:rPr>
                <w:rFonts w:ascii="Times New Roman" w:hAnsi="Times New Roman" w:cs="Times New Roman"/>
                <w:sz w:val="20"/>
                <w:szCs w:val="20"/>
              </w:rPr>
            </w:pPr>
          </w:p>
        </w:tc>
        <w:tc>
          <w:tcPr>
            <w:tcW w:w="89" w:type="pct"/>
            <w:shd w:val="clear" w:color="auto" w:fill="FFFFFF"/>
          </w:tcPr>
          <w:p w:rsidR="0012197F" w:rsidRPr="00F35A55" w:rsidRDefault="00687F19" w:rsidP="00F35A55">
            <w:pPr>
              <w:rPr>
                <w:rFonts w:ascii="Times New Roman" w:hAnsi="Times New Roman" w:cs="Times New Roman"/>
                <w:sz w:val="20"/>
                <w:szCs w:val="20"/>
              </w:rPr>
            </w:pPr>
          </w:p>
        </w:tc>
        <w:tc>
          <w:tcPr>
            <w:tcW w:w="453" w:type="pct"/>
            <w:shd w:val="clear" w:color="auto" w:fill="FFFFFF"/>
          </w:tcPr>
          <w:p w:rsidR="0012197F" w:rsidRPr="00F35A55" w:rsidRDefault="00687F19" w:rsidP="00F35A55">
            <w:pPr>
              <w:rPr>
                <w:rFonts w:ascii="Times New Roman" w:hAnsi="Times New Roman" w:cs="Times New Roman"/>
                <w:sz w:val="20"/>
                <w:szCs w:val="20"/>
              </w:rPr>
            </w:pPr>
          </w:p>
        </w:tc>
      </w:tr>
      <w:tr w:rsidR="00762726" w:rsidTr="00F35A55">
        <w:trPr>
          <w:trHeight w:val="283"/>
          <w:jc w:val="center"/>
        </w:trPr>
        <w:tc>
          <w:tcPr>
            <w:tcW w:w="1297" w:type="pct"/>
            <w:shd w:val="clear" w:color="auto" w:fill="FFFFFF"/>
          </w:tcPr>
          <w:p w:rsidR="00344E9B" w:rsidRPr="00F35A55" w:rsidRDefault="00687F19" w:rsidP="00F35A55">
            <w:pPr>
              <w:rPr>
                <w:rFonts w:ascii="Times New Roman" w:hAnsi="Times New Roman" w:cs="Times New Roman"/>
                <w:sz w:val="20"/>
                <w:szCs w:val="20"/>
              </w:rPr>
            </w:pPr>
          </w:p>
        </w:tc>
        <w:tc>
          <w:tcPr>
            <w:tcW w:w="6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Astrakhanenergo</w:t>
            </w:r>
          </w:p>
        </w:tc>
        <w:tc>
          <w:tcPr>
            <w:tcW w:w="86"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621"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Volgogradenergo</w:t>
            </w:r>
          </w:p>
        </w:tc>
        <w:tc>
          <w:tcPr>
            <w:tcW w:w="91"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53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Kalmenergo</w:t>
            </w:r>
          </w:p>
        </w:tc>
        <w:tc>
          <w:tcPr>
            <w:tcW w:w="85"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55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Rostovenergo</w:t>
            </w:r>
          </w:p>
        </w:tc>
        <w:tc>
          <w:tcPr>
            <w:tcW w:w="90"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4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Other</w:t>
            </w:r>
          </w:p>
        </w:tc>
        <w:tc>
          <w:tcPr>
            <w:tcW w:w="89" w:type="pct"/>
            <w:vMerge w:val="restart"/>
            <w:tcBorders>
              <w:top w:val="single" w:sz="4" w:space="0" w:color="auto"/>
            </w:tcBorders>
            <w:shd w:val="clear" w:color="auto" w:fill="FFFFFF"/>
            <w:vAlign w:val="center"/>
          </w:tcPr>
          <w:p w:rsidR="00344E9B" w:rsidRPr="00F35A55" w:rsidRDefault="00687F19" w:rsidP="00F35A55">
            <w:pPr>
              <w:jc w:val="center"/>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center"/>
            </w:pPr>
            <w:r w:rsidRPr="00F35A55">
              <w:rPr>
                <w:rStyle w:val="28pt"/>
                <w:sz w:val="20"/>
                <w:szCs w:val="20"/>
                <w:lang w:val="en-US"/>
              </w:rPr>
              <w:t>Total</w:t>
            </w:r>
          </w:p>
        </w:tc>
      </w:tr>
      <w:tr w:rsidR="00762726" w:rsidTr="00F35A55">
        <w:trPr>
          <w:trHeight w:val="283"/>
          <w:jc w:val="center"/>
        </w:trPr>
        <w:tc>
          <w:tcPr>
            <w:tcW w:w="1297" w:type="pct"/>
            <w:shd w:val="clear" w:color="auto" w:fill="FFFFFF"/>
            <w:vAlign w:val="center"/>
          </w:tcPr>
          <w:p w:rsidR="00344E9B" w:rsidRPr="00F35A55" w:rsidRDefault="00377F5A" w:rsidP="00F35A55">
            <w:pPr>
              <w:pStyle w:val="21"/>
              <w:shd w:val="clear" w:color="auto" w:fill="auto"/>
              <w:spacing w:before="0" w:after="0" w:line="240" w:lineRule="auto"/>
              <w:ind w:left="160" w:firstLine="0"/>
            </w:pPr>
            <w:r w:rsidRPr="00F35A55">
              <w:rPr>
                <w:rStyle w:val="28pt"/>
                <w:sz w:val="20"/>
                <w:szCs w:val="20"/>
                <w:lang w:val="en-US"/>
              </w:rPr>
              <w:t>Reporting segment revenues</w:t>
            </w:r>
          </w:p>
        </w:tc>
        <w:tc>
          <w:tcPr>
            <w:tcW w:w="654" w:type="pct"/>
            <w:tcBorders>
              <w:top w:val="single" w:sz="4" w:space="0" w:color="auto"/>
            </w:tcBorders>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tcBorders>
              <w:top w:val="single" w:sz="4" w:space="0" w:color="auto"/>
            </w:tcBorders>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tcBorders>
              <w:top w:val="single" w:sz="4" w:space="0" w:color="auto"/>
            </w:tcBorders>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tcBorders>
              <w:top w:val="single" w:sz="4" w:space="0" w:color="auto"/>
            </w:tcBorders>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tcBorders>
              <w:top w:val="single" w:sz="4" w:space="0" w:color="auto"/>
            </w:tcBorders>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344E9B" w:rsidRPr="00F35A55" w:rsidRDefault="00687F19" w:rsidP="00F35A55">
            <w:pPr>
              <w:jc w:val="right"/>
              <w:rPr>
                <w:rFonts w:ascii="Times New Roman" w:hAnsi="Times New Roman" w:cs="Times New Roman"/>
                <w:sz w:val="20"/>
                <w:szCs w:val="20"/>
              </w:rPr>
            </w:pPr>
          </w:p>
        </w:tc>
      </w:tr>
      <w:tr w:rsidR="00762726" w:rsidTr="00F35A55">
        <w:trPr>
          <w:trHeight w:val="283"/>
          <w:jc w:val="center"/>
        </w:trPr>
        <w:tc>
          <w:tcPr>
            <w:tcW w:w="1297" w:type="pct"/>
            <w:shd w:val="clear" w:color="auto" w:fill="FFFFFF"/>
            <w:vAlign w:val="center"/>
          </w:tcPr>
          <w:p w:rsidR="00344E9B" w:rsidRPr="00F35A55" w:rsidRDefault="00377F5A" w:rsidP="00F35A55">
            <w:pPr>
              <w:pStyle w:val="21"/>
              <w:shd w:val="clear" w:color="auto" w:fill="auto"/>
              <w:spacing w:before="0" w:after="0" w:line="240" w:lineRule="auto"/>
              <w:ind w:left="160" w:firstLine="0"/>
            </w:pPr>
            <w:r w:rsidRPr="00F35A55">
              <w:rPr>
                <w:rStyle w:val="28pt"/>
                <w:b w:val="0"/>
                <w:sz w:val="20"/>
                <w:szCs w:val="20"/>
                <w:lang w:val="en-US"/>
              </w:rPr>
              <w:t>Electricity transmission</w:t>
            </w:r>
          </w:p>
        </w:tc>
        <w:tc>
          <w:tcPr>
            <w:tcW w:w="6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1 232 805</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2 244 665</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236,844</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3 894 829</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7 609 143</w:t>
            </w:r>
          </w:p>
        </w:tc>
      </w:tr>
      <w:tr w:rsidR="00762726" w:rsidTr="00F35A55">
        <w:trPr>
          <w:trHeight w:val="283"/>
          <w:jc w:val="center"/>
        </w:trPr>
        <w:tc>
          <w:tcPr>
            <w:tcW w:w="1297" w:type="pct"/>
            <w:shd w:val="clear" w:color="auto" w:fill="FFFFFF"/>
            <w:vAlign w:val="center"/>
          </w:tcPr>
          <w:p w:rsidR="00344E9B" w:rsidRPr="00E01362" w:rsidRDefault="00377F5A" w:rsidP="00F35A55">
            <w:pPr>
              <w:pStyle w:val="21"/>
              <w:shd w:val="clear" w:color="auto" w:fill="auto"/>
              <w:spacing w:before="0" w:after="0" w:line="240" w:lineRule="auto"/>
              <w:ind w:left="160" w:firstLine="0"/>
              <w:rPr>
                <w:lang w:val="en-US"/>
              </w:rPr>
            </w:pPr>
            <w:r w:rsidRPr="00F35A55">
              <w:rPr>
                <w:rStyle w:val="28pt"/>
                <w:b w:val="0"/>
                <w:sz w:val="20"/>
                <w:szCs w:val="20"/>
                <w:lang w:val="en-US"/>
              </w:rPr>
              <w:t>Technological connection to the electricity networks</w:t>
            </w:r>
          </w:p>
        </w:tc>
        <w:tc>
          <w:tcPr>
            <w:tcW w:w="6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12 400</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5 323</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58</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73 462</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91 243</w:t>
            </w:r>
          </w:p>
        </w:tc>
      </w:tr>
      <w:tr w:rsidR="00762726" w:rsidTr="00F35A55">
        <w:trPr>
          <w:trHeight w:val="283"/>
          <w:jc w:val="center"/>
        </w:trPr>
        <w:tc>
          <w:tcPr>
            <w:tcW w:w="1297" w:type="pct"/>
            <w:shd w:val="clear" w:color="auto" w:fill="FFFFFF"/>
            <w:vAlign w:val="center"/>
          </w:tcPr>
          <w:p w:rsidR="00344E9B" w:rsidRPr="00F35A55" w:rsidRDefault="00377F5A" w:rsidP="00F35A55">
            <w:pPr>
              <w:pStyle w:val="21"/>
              <w:shd w:val="clear" w:color="auto" w:fill="auto"/>
              <w:spacing w:before="0" w:after="0" w:line="240" w:lineRule="auto"/>
              <w:ind w:left="160" w:firstLine="0"/>
            </w:pPr>
            <w:r w:rsidRPr="00F35A55">
              <w:rPr>
                <w:rStyle w:val="28pt"/>
                <w:b w:val="0"/>
                <w:sz w:val="20"/>
                <w:szCs w:val="20"/>
                <w:lang w:val="en-US"/>
              </w:rPr>
              <w:t>Other revenues</w:t>
            </w:r>
          </w:p>
        </w:tc>
        <w:tc>
          <w:tcPr>
            <w:tcW w:w="6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5 609</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11 764</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4 619</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16 790</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66 663</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105,445</w:t>
            </w:r>
          </w:p>
        </w:tc>
      </w:tr>
      <w:tr w:rsidR="00762726" w:rsidTr="00F35A55">
        <w:trPr>
          <w:trHeight w:val="283"/>
          <w:jc w:val="center"/>
        </w:trPr>
        <w:tc>
          <w:tcPr>
            <w:tcW w:w="1297" w:type="pct"/>
            <w:shd w:val="clear" w:color="auto" w:fill="FFFFFF"/>
            <w:vAlign w:val="center"/>
          </w:tcPr>
          <w:p w:rsidR="00344E9B" w:rsidRPr="00E01362" w:rsidRDefault="00377F5A" w:rsidP="00F35A55">
            <w:pPr>
              <w:pStyle w:val="21"/>
              <w:shd w:val="clear" w:color="auto" w:fill="auto"/>
              <w:spacing w:before="0" w:after="0" w:line="240" w:lineRule="auto"/>
              <w:ind w:left="160" w:firstLine="0"/>
              <w:rPr>
                <w:lang w:val="en-US"/>
              </w:rPr>
            </w:pPr>
            <w:r w:rsidRPr="00F35A55">
              <w:rPr>
                <w:rStyle w:val="28pt"/>
                <w:b w:val="0"/>
                <w:sz w:val="20"/>
                <w:szCs w:val="20"/>
                <w:lang w:val="en-US"/>
              </w:rPr>
              <w:t>Revenues from sales between segments</w:t>
            </w:r>
          </w:p>
        </w:tc>
        <w:tc>
          <w:tcPr>
            <w:tcW w:w="6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28</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b w:val="0"/>
                <w:sz w:val="20"/>
                <w:szCs w:val="20"/>
                <w:lang w:val="en-US"/>
              </w:rPr>
              <w:t>28</w:t>
            </w:r>
          </w:p>
        </w:tc>
      </w:tr>
      <w:tr w:rsidR="00762726" w:rsidTr="00F35A55">
        <w:trPr>
          <w:trHeight w:val="283"/>
          <w:jc w:val="center"/>
        </w:trPr>
        <w:tc>
          <w:tcPr>
            <w:tcW w:w="1297" w:type="pct"/>
            <w:shd w:val="clear" w:color="auto" w:fill="FFFFFF"/>
            <w:vAlign w:val="center"/>
          </w:tcPr>
          <w:p w:rsidR="00344E9B" w:rsidRPr="00E01362" w:rsidRDefault="00377F5A" w:rsidP="00F35A55">
            <w:pPr>
              <w:pStyle w:val="21"/>
              <w:shd w:val="clear" w:color="auto" w:fill="auto"/>
              <w:spacing w:before="0" w:after="0" w:line="240" w:lineRule="auto"/>
              <w:ind w:left="160" w:firstLine="0"/>
              <w:rPr>
                <w:lang w:val="en-US"/>
              </w:rPr>
            </w:pPr>
            <w:r w:rsidRPr="00F35A55">
              <w:rPr>
                <w:rStyle w:val="28pt"/>
                <w:sz w:val="20"/>
                <w:szCs w:val="20"/>
                <w:lang w:val="en-US"/>
              </w:rPr>
              <w:t>Total revenue of the reporting segment</w:t>
            </w:r>
          </w:p>
        </w:tc>
        <w:tc>
          <w:tcPr>
            <w:tcW w:w="6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1 250 814</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2 261 752</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241,521</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3 985 109</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66 663</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7 805 859</w:t>
            </w:r>
          </w:p>
        </w:tc>
      </w:tr>
      <w:tr w:rsidR="00762726" w:rsidTr="00F35A55">
        <w:trPr>
          <w:trHeight w:val="283"/>
          <w:jc w:val="center"/>
        </w:trPr>
        <w:tc>
          <w:tcPr>
            <w:tcW w:w="1297" w:type="pct"/>
            <w:shd w:val="clear" w:color="auto" w:fill="FFFFFF"/>
            <w:vAlign w:val="center"/>
          </w:tcPr>
          <w:p w:rsidR="00344E9B" w:rsidRPr="00E01362" w:rsidRDefault="00377F5A" w:rsidP="00F35A55">
            <w:pPr>
              <w:pStyle w:val="21"/>
              <w:shd w:val="clear" w:color="auto" w:fill="auto"/>
              <w:spacing w:before="0" w:after="0" w:line="240" w:lineRule="auto"/>
              <w:ind w:left="160" w:firstLine="0"/>
              <w:rPr>
                <w:lang w:val="en-US"/>
              </w:rPr>
            </w:pPr>
            <w:r w:rsidRPr="00F35A55">
              <w:rPr>
                <w:rStyle w:val="28pt"/>
                <w:sz w:val="20"/>
                <w:szCs w:val="20"/>
                <w:lang w:val="en-US"/>
              </w:rPr>
              <w:t>Profit/(loss) of the reporting segment before taxation</w:t>
            </w:r>
          </w:p>
        </w:tc>
        <w:tc>
          <w:tcPr>
            <w:tcW w:w="654" w:type="pct"/>
            <w:tcBorders>
              <w:top w:val="single" w:sz="4" w:space="0" w:color="auto"/>
              <w:bottom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160,303</w:t>
            </w:r>
          </w:p>
        </w:tc>
        <w:tc>
          <w:tcPr>
            <w:tcW w:w="86"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621" w:type="pct"/>
            <w:tcBorders>
              <w:top w:val="single" w:sz="4" w:space="0" w:color="auto"/>
              <w:bottom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220,849</w:t>
            </w:r>
          </w:p>
        </w:tc>
        <w:tc>
          <w:tcPr>
            <w:tcW w:w="91"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30" w:type="pct"/>
            <w:tcBorders>
              <w:top w:val="single" w:sz="4" w:space="0" w:color="auto"/>
              <w:bottom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(251 860)</w:t>
            </w:r>
          </w:p>
        </w:tc>
        <w:tc>
          <w:tcPr>
            <w:tcW w:w="85"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550" w:type="pct"/>
            <w:tcBorders>
              <w:top w:val="single" w:sz="4" w:space="0" w:color="auto"/>
              <w:bottom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514,821</w:t>
            </w:r>
          </w:p>
        </w:tc>
        <w:tc>
          <w:tcPr>
            <w:tcW w:w="90"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4" w:type="pct"/>
            <w:tcBorders>
              <w:top w:val="single" w:sz="4" w:space="0" w:color="auto"/>
              <w:bottom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(6 953)</w:t>
            </w:r>
          </w:p>
        </w:tc>
        <w:tc>
          <w:tcPr>
            <w:tcW w:w="89" w:type="pct"/>
            <w:vMerge/>
            <w:shd w:val="clear" w:color="auto" w:fill="FFFFFF"/>
            <w:vAlign w:val="center"/>
          </w:tcPr>
          <w:p w:rsidR="00344E9B" w:rsidRPr="00F35A55" w:rsidRDefault="00687F19" w:rsidP="00F35A55">
            <w:pPr>
              <w:jc w:val="right"/>
              <w:rPr>
                <w:rFonts w:ascii="Times New Roman" w:hAnsi="Times New Roman" w:cs="Times New Roman"/>
                <w:sz w:val="20"/>
                <w:szCs w:val="20"/>
              </w:rPr>
            </w:pPr>
          </w:p>
        </w:tc>
        <w:tc>
          <w:tcPr>
            <w:tcW w:w="453" w:type="pct"/>
            <w:tcBorders>
              <w:top w:val="single" w:sz="4" w:space="0" w:color="auto"/>
              <w:bottom w:val="single" w:sz="4" w:space="0" w:color="auto"/>
            </w:tcBorders>
            <w:shd w:val="clear" w:color="auto" w:fill="FFFFFF"/>
            <w:vAlign w:val="center"/>
          </w:tcPr>
          <w:p w:rsidR="00344E9B" w:rsidRPr="00F35A55" w:rsidRDefault="00377F5A" w:rsidP="00F35A55">
            <w:pPr>
              <w:pStyle w:val="21"/>
              <w:shd w:val="clear" w:color="auto" w:fill="auto"/>
              <w:spacing w:before="0" w:after="0" w:line="240" w:lineRule="auto"/>
              <w:ind w:firstLine="0"/>
              <w:jc w:val="right"/>
            </w:pPr>
            <w:r w:rsidRPr="00F35A55">
              <w:rPr>
                <w:rStyle w:val="28pt"/>
                <w:sz w:val="20"/>
                <w:szCs w:val="20"/>
                <w:lang w:val="en-US"/>
              </w:rPr>
              <w:t>637,160</w:t>
            </w:r>
          </w:p>
        </w:tc>
      </w:tr>
    </w:tbl>
    <w:p w:rsidR="00344E9B" w:rsidRPr="0011099C" w:rsidRDefault="00687F19" w:rsidP="0011099C">
      <w:pPr>
        <w:rPr>
          <w:rFonts w:ascii="Times New Roman" w:hAnsi="Times New Roman" w:cs="Times New Roman"/>
          <w:sz w:val="20"/>
          <w:szCs w:val="20"/>
        </w:rPr>
      </w:pPr>
    </w:p>
    <w:p w:rsidR="0011099C" w:rsidRDefault="00687F19">
      <w:pPr>
        <w:rPr>
          <w:rFonts w:ascii="Times New Roman" w:hAnsi="Times New Roman" w:cs="Times New Roman"/>
          <w:sz w:val="20"/>
          <w:szCs w:val="20"/>
        </w:rPr>
        <w:sectPr w:rsidR="0011099C" w:rsidSect="0011099C">
          <w:headerReference w:type="default" r:id="rId23"/>
          <w:footerReference w:type="even" r:id="rId24"/>
          <w:footerReference w:type="default" r:id="rId25"/>
          <w:footerReference w:type="first" r:id="rId26"/>
          <w:pgSz w:w="16834" w:h="11909" w:orient="landscape"/>
          <w:pgMar w:top="1418" w:right="851" w:bottom="851" w:left="851" w:header="1417" w:footer="567" w:gutter="0"/>
          <w:cols w:space="720"/>
          <w:noEndnote/>
          <w:docGrid w:linePitch="360"/>
        </w:sectPr>
      </w:pPr>
    </w:p>
    <w:p w:rsidR="00344E9B" w:rsidRPr="0011099C" w:rsidRDefault="00687F19">
      <w:pPr>
        <w:rPr>
          <w:rFonts w:ascii="Times New Roman" w:hAnsi="Times New Roman" w:cs="Times New Roman"/>
          <w:sz w:val="20"/>
          <w:szCs w:val="20"/>
        </w:rPr>
      </w:pPr>
    </w:p>
    <w:tbl>
      <w:tblPr>
        <w:tblOverlap w:val="never"/>
        <w:tblW w:w="5000" w:type="pct"/>
        <w:jc w:val="center"/>
        <w:tblCellMar>
          <w:left w:w="10" w:type="dxa"/>
          <w:right w:w="10" w:type="dxa"/>
        </w:tblCellMar>
        <w:tblLook w:val="0000" w:firstRow="0" w:lastRow="0" w:firstColumn="0" w:lastColumn="0" w:noHBand="0" w:noVBand="0"/>
      </w:tblPr>
      <w:tblGrid>
        <w:gridCol w:w="3991"/>
        <w:gridCol w:w="1939"/>
        <w:gridCol w:w="227"/>
        <w:gridCol w:w="1909"/>
        <w:gridCol w:w="276"/>
        <w:gridCol w:w="1576"/>
        <w:gridCol w:w="291"/>
        <w:gridCol w:w="1630"/>
        <w:gridCol w:w="261"/>
        <w:gridCol w:w="1352"/>
        <w:gridCol w:w="273"/>
        <w:gridCol w:w="1427"/>
      </w:tblGrid>
      <w:tr w:rsidR="00762726" w:rsidRPr="00E01362" w:rsidTr="00061A1D">
        <w:trPr>
          <w:trHeight w:val="454"/>
          <w:jc w:val="center"/>
        </w:trPr>
        <w:tc>
          <w:tcPr>
            <w:tcW w:w="5000" w:type="pct"/>
            <w:gridSpan w:val="12"/>
            <w:shd w:val="clear" w:color="auto" w:fill="FFFFFF"/>
            <w:vAlign w:val="bottom"/>
          </w:tcPr>
          <w:p w:rsidR="00344E9B" w:rsidRPr="00E01362" w:rsidRDefault="00377F5A" w:rsidP="00061A1D">
            <w:pPr>
              <w:pStyle w:val="21"/>
              <w:shd w:val="clear" w:color="auto" w:fill="auto"/>
              <w:spacing w:before="0" w:after="0" w:line="240" w:lineRule="auto"/>
              <w:ind w:left="160" w:firstLine="0"/>
              <w:rPr>
                <w:b/>
                <w:lang w:val="en-US"/>
              </w:rPr>
            </w:pPr>
            <w:r w:rsidRPr="00061A1D">
              <w:rPr>
                <w:rStyle w:val="28pt"/>
                <w:b w:val="0"/>
                <w:sz w:val="20"/>
                <w:szCs w:val="20"/>
                <w:lang w:val="en-US"/>
              </w:rPr>
              <w:t>Information on the reporting segments for the nine months ended on September 30, 2017:</w:t>
            </w:r>
          </w:p>
        </w:tc>
      </w:tr>
      <w:tr w:rsidR="00762726" w:rsidTr="0012197F">
        <w:trPr>
          <w:trHeight w:val="283"/>
          <w:jc w:val="center"/>
        </w:trPr>
        <w:tc>
          <w:tcPr>
            <w:tcW w:w="1317" w:type="pct"/>
            <w:shd w:val="clear" w:color="auto" w:fill="FFFFFF"/>
          </w:tcPr>
          <w:p w:rsidR="0012197F" w:rsidRPr="00E01362" w:rsidRDefault="00687F19" w:rsidP="00061A1D">
            <w:pPr>
              <w:rPr>
                <w:rFonts w:ascii="Times New Roman" w:hAnsi="Times New Roman" w:cs="Times New Roman"/>
                <w:sz w:val="20"/>
                <w:szCs w:val="20"/>
                <w:lang w:val="en-US"/>
              </w:rPr>
            </w:pPr>
          </w:p>
        </w:tc>
        <w:tc>
          <w:tcPr>
            <w:tcW w:w="640" w:type="pct"/>
            <w:shd w:val="clear" w:color="auto" w:fill="FFFFFF"/>
          </w:tcPr>
          <w:p w:rsidR="0012197F" w:rsidRPr="00E01362" w:rsidRDefault="00687F19" w:rsidP="00061A1D">
            <w:pPr>
              <w:rPr>
                <w:rFonts w:ascii="Times New Roman" w:hAnsi="Times New Roman" w:cs="Times New Roman"/>
                <w:sz w:val="20"/>
                <w:szCs w:val="20"/>
                <w:lang w:val="en-US"/>
              </w:rPr>
            </w:pPr>
          </w:p>
        </w:tc>
        <w:tc>
          <w:tcPr>
            <w:tcW w:w="75" w:type="pct"/>
            <w:shd w:val="clear" w:color="auto" w:fill="FFFFFF"/>
          </w:tcPr>
          <w:p w:rsidR="0012197F" w:rsidRPr="00E01362" w:rsidRDefault="00687F19" w:rsidP="00061A1D">
            <w:pPr>
              <w:rPr>
                <w:rFonts w:ascii="Times New Roman" w:hAnsi="Times New Roman" w:cs="Times New Roman"/>
                <w:sz w:val="20"/>
                <w:szCs w:val="20"/>
                <w:lang w:val="en-US"/>
              </w:rPr>
            </w:pPr>
          </w:p>
        </w:tc>
        <w:tc>
          <w:tcPr>
            <w:tcW w:w="1241" w:type="pct"/>
            <w:gridSpan w:val="3"/>
            <w:shd w:val="clear" w:color="auto" w:fill="FFFFFF"/>
            <w:vAlign w:val="bottom"/>
          </w:tcPr>
          <w:p w:rsidR="0012197F" w:rsidRPr="00061A1D" w:rsidRDefault="00377F5A" w:rsidP="0012197F">
            <w:pPr>
              <w:pStyle w:val="21"/>
              <w:shd w:val="clear" w:color="auto" w:fill="auto"/>
              <w:spacing w:before="0" w:after="0" w:line="240" w:lineRule="auto"/>
              <w:ind w:left="506" w:firstLine="0"/>
            </w:pPr>
            <w:r w:rsidRPr="00F35A55">
              <w:rPr>
                <w:rStyle w:val="28pt"/>
                <w:sz w:val="20"/>
                <w:szCs w:val="20"/>
                <w:lang w:val="en-US"/>
              </w:rPr>
              <w:t>Electricity transmission</w:t>
            </w:r>
          </w:p>
        </w:tc>
        <w:tc>
          <w:tcPr>
            <w:tcW w:w="96" w:type="pct"/>
            <w:shd w:val="clear" w:color="auto" w:fill="FFFFFF"/>
          </w:tcPr>
          <w:p w:rsidR="0012197F" w:rsidRPr="00061A1D" w:rsidRDefault="00687F19" w:rsidP="00061A1D">
            <w:pPr>
              <w:rPr>
                <w:rFonts w:ascii="Times New Roman" w:hAnsi="Times New Roman" w:cs="Times New Roman"/>
                <w:sz w:val="20"/>
                <w:szCs w:val="20"/>
              </w:rPr>
            </w:pPr>
          </w:p>
        </w:tc>
        <w:tc>
          <w:tcPr>
            <w:tcW w:w="538" w:type="pct"/>
            <w:shd w:val="clear" w:color="auto" w:fill="FFFFFF"/>
          </w:tcPr>
          <w:p w:rsidR="0012197F" w:rsidRPr="00061A1D" w:rsidRDefault="00687F19" w:rsidP="00061A1D">
            <w:pPr>
              <w:rPr>
                <w:rFonts w:ascii="Times New Roman" w:hAnsi="Times New Roman" w:cs="Times New Roman"/>
                <w:sz w:val="20"/>
                <w:szCs w:val="20"/>
              </w:rPr>
            </w:pPr>
          </w:p>
        </w:tc>
        <w:tc>
          <w:tcPr>
            <w:tcW w:w="86" w:type="pct"/>
            <w:shd w:val="clear" w:color="auto" w:fill="FFFFFF"/>
          </w:tcPr>
          <w:p w:rsidR="0012197F" w:rsidRPr="00061A1D" w:rsidRDefault="00687F19" w:rsidP="00061A1D">
            <w:pPr>
              <w:rPr>
                <w:rFonts w:ascii="Times New Roman" w:hAnsi="Times New Roman" w:cs="Times New Roman"/>
                <w:sz w:val="20"/>
                <w:szCs w:val="20"/>
              </w:rPr>
            </w:pPr>
          </w:p>
        </w:tc>
        <w:tc>
          <w:tcPr>
            <w:tcW w:w="446" w:type="pct"/>
            <w:shd w:val="clear" w:color="auto" w:fill="FFFFFF"/>
          </w:tcPr>
          <w:p w:rsidR="0012197F" w:rsidRPr="00061A1D" w:rsidRDefault="00687F19" w:rsidP="00061A1D">
            <w:pPr>
              <w:rPr>
                <w:rFonts w:ascii="Times New Roman" w:hAnsi="Times New Roman" w:cs="Times New Roman"/>
                <w:sz w:val="20"/>
                <w:szCs w:val="20"/>
              </w:rPr>
            </w:pPr>
          </w:p>
        </w:tc>
        <w:tc>
          <w:tcPr>
            <w:tcW w:w="90" w:type="pct"/>
            <w:shd w:val="clear" w:color="auto" w:fill="FFFFFF"/>
          </w:tcPr>
          <w:p w:rsidR="0012197F" w:rsidRPr="00061A1D" w:rsidRDefault="00687F19" w:rsidP="00061A1D">
            <w:pPr>
              <w:rPr>
                <w:rFonts w:ascii="Times New Roman" w:hAnsi="Times New Roman" w:cs="Times New Roman"/>
                <w:sz w:val="20"/>
                <w:szCs w:val="20"/>
              </w:rPr>
            </w:pPr>
          </w:p>
        </w:tc>
        <w:tc>
          <w:tcPr>
            <w:tcW w:w="471" w:type="pct"/>
            <w:shd w:val="clear" w:color="auto" w:fill="FFFFFF"/>
          </w:tcPr>
          <w:p w:rsidR="0012197F" w:rsidRPr="00061A1D" w:rsidRDefault="00687F19" w:rsidP="00061A1D">
            <w:pPr>
              <w:rPr>
                <w:rFonts w:ascii="Times New Roman" w:hAnsi="Times New Roman" w:cs="Times New Roman"/>
                <w:sz w:val="20"/>
                <w:szCs w:val="20"/>
              </w:rPr>
            </w:pPr>
          </w:p>
        </w:tc>
      </w:tr>
      <w:tr w:rsidR="00762726" w:rsidTr="00061A1D">
        <w:trPr>
          <w:trHeight w:val="283"/>
          <w:jc w:val="center"/>
        </w:trPr>
        <w:tc>
          <w:tcPr>
            <w:tcW w:w="1317" w:type="pct"/>
            <w:shd w:val="clear" w:color="auto" w:fill="FFFFFF"/>
          </w:tcPr>
          <w:p w:rsidR="00344E9B" w:rsidRPr="00061A1D" w:rsidRDefault="00687F19" w:rsidP="00061A1D">
            <w:pPr>
              <w:rPr>
                <w:rFonts w:ascii="Times New Roman" w:hAnsi="Times New Roman" w:cs="Times New Roman"/>
                <w:sz w:val="20"/>
                <w:szCs w:val="20"/>
              </w:rPr>
            </w:pPr>
          </w:p>
        </w:tc>
        <w:tc>
          <w:tcPr>
            <w:tcW w:w="64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left="-22" w:firstLine="0"/>
              <w:jc w:val="center"/>
            </w:pPr>
            <w:r w:rsidRPr="00061A1D">
              <w:rPr>
                <w:rStyle w:val="28pt"/>
                <w:sz w:val="20"/>
                <w:szCs w:val="20"/>
                <w:lang w:val="en-US"/>
              </w:rPr>
              <w:t>Astrakhanenergo</w:t>
            </w:r>
          </w:p>
        </w:tc>
        <w:tc>
          <w:tcPr>
            <w:tcW w:w="75"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63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center"/>
            </w:pPr>
            <w:r w:rsidRPr="00061A1D">
              <w:rPr>
                <w:rStyle w:val="28pt"/>
                <w:sz w:val="20"/>
                <w:szCs w:val="20"/>
                <w:lang w:val="en-US"/>
              </w:rPr>
              <w:t>Volgogradenergo</w:t>
            </w:r>
          </w:p>
        </w:tc>
        <w:tc>
          <w:tcPr>
            <w:tcW w:w="91"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52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center"/>
            </w:pPr>
            <w:r w:rsidRPr="00061A1D">
              <w:rPr>
                <w:rStyle w:val="28pt"/>
                <w:sz w:val="20"/>
                <w:szCs w:val="20"/>
                <w:lang w:val="en-US"/>
              </w:rPr>
              <w:t>Kalmenergo</w:t>
            </w:r>
          </w:p>
        </w:tc>
        <w:tc>
          <w:tcPr>
            <w:tcW w:w="96"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538"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left="220" w:firstLine="0"/>
              <w:jc w:val="center"/>
            </w:pPr>
            <w:r w:rsidRPr="00061A1D">
              <w:rPr>
                <w:rStyle w:val="28pt"/>
                <w:sz w:val="20"/>
                <w:szCs w:val="20"/>
                <w:lang w:val="en-US"/>
              </w:rPr>
              <w:t>Rostovenergo</w:t>
            </w:r>
          </w:p>
        </w:tc>
        <w:tc>
          <w:tcPr>
            <w:tcW w:w="86"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446"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center"/>
            </w:pPr>
            <w:r w:rsidRPr="00061A1D">
              <w:rPr>
                <w:rStyle w:val="28pt"/>
                <w:sz w:val="20"/>
                <w:szCs w:val="20"/>
                <w:lang w:val="en-US"/>
              </w:rPr>
              <w:t>Other</w:t>
            </w:r>
          </w:p>
        </w:tc>
        <w:tc>
          <w:tcPr>
            <w:tcW w:w="90"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471"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center"/>
            </w:pPr>
            <w:r w:rsidRPr="00061A1D">
              <w:rPr>
                <w:rStyle w:val="28pt"/>
                <w:sz w:val="20"/>
                <w:szCs w:val="20"/>
                <w:lang w:val="en-US"/>
              </w:rPr>
              <w:t>Total</w:t>
            </w:r>
          </w:p>
        </w:tc>
      </w:tr>
      <w:tr w:rsidR="00762726" w:rsidTr="00061A1D">
        <w:trPr>
          <w:trHeight w:val="283"/>
          <w:jc w:val="center"/>
        </w:trPr>
        <w:tc>
          <w:tcPr>
            <w:tcW w:w="1317" w:type="pct"/>
            <w:shd w:val="clear" w:color="auto" w:fill="FFFFFF"/>
            <w:vAlign w:val="center"/>
          </w:tcPr>
          <w:p w:rsidR="00344E9B" w:rsidRPr="00061A1D" w:rsidRDefault="00377F5A" w:rsidP="00061A1D">
            <w:pPr>
              <w:pStyle w:val="21"/>
              <w:shd w:val="clear" w:color="auto" w:fill="auto"/>
              <w:spacing w:before="0" w:after="0" w:line="240" w:lineRule="auto"/>
              <w:ind w:left="160" w:firstLine="0"/>
            </w:pPr>
            <w:r w:rsidRPr="00061A1D">
              <w:rPr>
                <w:rStyle w:val="28pt"/>
                <w:sz w:val="20"/>
                <w:szCs w:val="20"/>
                <w:lang w:val="en-US"/>
              </w:rPr>
              <w:t>Reporting segment revenues</w:t>
            </w:r>
          </w:p>
        </w:tc>
        <w:tc>
          <w:tcPr>
            <w:tcW w:w="640" w:type="pct"/>
            <w:tcBorders>
              <w:top w:val="single" w:sz="4" w:space="0" w:color="auto"/>
            </w:tcBorders>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75"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630" w:type="pct"/>
            <w:tcBorders>
              <w:top w:val="single" w:sz="4" w:space="0" w:color="auto"/>
            </w:tcBorders>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91"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20" w:type="pct"/>
            <w:tcBorders>
              <w:top w:val="single" w:sz="4" w:space="0" w:color="auto"/>
            </w:tcBorders>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9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38" w:type="pct"/>
            <w:tcBorders>
              <w:top w:val="single" w:sz="4" w:space="0" w:color="auto"/>
            </w:tcBorders>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8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46" w:type="pct"/>
            <w:tcBorders>
              <w:top w:val="single" w:sz="4" w:space="0" w:color="auto"/>
            </w:tcBorders>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90"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71" w:type="pct"/>
            <w:tcBorders>
              <w:top w:val="single" w:sz="4" w:space="0" w:color="auto"/>
            </w:tcBorders>
            <w:shd w:val="clear" w:color="auto" w:fill="FFFFFF"/>
            <w:vAlign w:val="center"/>
          </w:tcPr>
          <w:p w:rsidR="00344E9B" w:rsidRPr="00061A1D" w:rsidRDefault="00687F19" w:rsidP="00061A1D">
            <w:pPr>
              <w:jc w:val="right"/>
              <w:rPr>
                <w:rFonts w:ascii="Times New Roman" w:hAnsi="Times New Roman" w:cs="Times New Roman"/>
                <w:sz w:val="20"/>
                <w:szCs w:val="20"/>
              </w:rPr>
            </w:pPr>
          </w:p>
        </w:tc>
      </w:tr>
      <w:tr w:rsidR="00762726" w:rsidTr="00061A1D">
        <w:trPr>
          <w:trHeight w:val="283"/>
          <w:jc w:val="center"/>
        </w:trPr>
        <w:tc>
          <w:tcPr>
            <w:tcW w:w="1317" w:type="pct"/>
            <w:shd w:val="clear" w:color="auto" w:fill="FFFFFF"/>
            <w:vAlign w:val="center"/>
          </w:tcPr>
          <w:p w:rsidR="00344E9B" w:rsidRPr="00061A1D" w:rsidRDefault="00377F5A" w:rsidP="00061A1D">
            <w:pPr>
              <w:pStyle w:val="21"/>
              <w:shd w:val="clear" w:color="auto" w:fill="auto"/>
              <w:spacing w:before="0" w:after="0" w:line="240" w:lineRule="auto"/>
              <w:ind w:left="160" w:firstLine="0"/>
            </w:pPr>
            <w:r w:rsidRPr="00061A1D">
              <w:rPr>
                <w:rStyle w:val="28pt"/>
                <w:b w:val="0"/>
                <w:sz w:val="20"/>
                <w:szCs w:val="20"/>
                <w:lang w:val="en-US"/>
              </w:rPr>
              <w:t>Electricity transmission</w:t>
            </w:r>
          </w:p>
        </w:tc>
        <w:tc>
          <w:tcPr>
            <w:tcW w:w="64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3 683 895</w:t>
            </w:r>
          </w:p>
        </w:tc>
        <w:tc>
          <w:tcPr>
            <w:tcW w:w="75"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63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7 731 563</w:t>
            </w:r>
          </w:p>
        </w:tc>
        <w:tc>
          <w:tcPr>
            <w:tcW w:w="91"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2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477,656</w:t>
            </w:r>
          </w:p>
        </w:tc>
        <w:tc>
          <w:tcPr>
            <w:tcW w:w="9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38"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12 353 406</w:t>
            </w:r>
          </w:p>
        </w:tc>
        <w:tc>
          <w:tcPr>
            <w:tcW w:w="8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46"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0"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71"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24 246 520</w:t>
            </w:r>
          </w:p>
        </w:tc>
      </w:tr>
      <w:tr w:rsidR="00762726" w:rsidTr="00061A1D">
        <w:trPr>
          <w:trHeight w:val="283"/>
          <w:jc w:val="center"/>
        </w:trPr>
        <w:tc>
          <w:tcPr>
            <w:tcW w:w="1317" w:type="pct"/>
            <w:shd w:val="clear" w:color="auto" w:fill="FFFFFF"/>
            <w:vAlign w:val="center"/>
          </w:tcPr>
          <w:p w:rsidR="00344E9B" w:rsidRPr="00E01362" w:rsidRDefault="00377F5A" w:rsidP="00061A1D">
            <w:pPr>
              <w:pStyle w:val="21"/>
              <w:shd w:val="clear" w:color="auto" w:fill="auto"/>
              <w:spacing w:before="0" w:after="0" w:line="240" w:lineRule="auto"/>
              <w:ind w:left="160" w:firstLine="0"/>
              <w:rPr>
                <w:lang w:val="en-US"/>
              </w:rPr>
            </w:pPr>
            <w:r w:rsidRPr="00061A1D">
              <w:rPr>
                <w:rStyle w:val="28pt"/>
                <w:b w:val="0"/>
                <w:sz w:val="20"/>
                <w:szCs w:val="20"/>
                <w:lang w:val="en-US"/>
              </w:rPr>
              <w:t>Technological connection to the electricity networks</w:t>
            </w:r>
          </w:p>
        </w:tc>
        <w:tc>
          <w:tcPr>
            <w:tcW w:w="64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78 021</w:t>
            </w:r>
          </w:p>
        </w:tc>
        <w:tc>
          <w:tcPr>
            <w:tcW w:w="75"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63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19 528</w:t>
            </w:r>
          </w:p>
        </w:tc>
        <w:tc>
          <w:tcPr>
            <w:tcW w:w="91"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2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339</w:t>
            </w:r>
          </w:p>
        </w:tc>
        <w:tc>
          <w:tcPr>
            <w:tcW w:w="9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38"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205,131</w:t>
            </w:r>
          </w:p>
        </w:tc>
        <w:tc>
          <w:tcPr>
            <w:tcW w:w="8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46"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0"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71"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303,019</w:t>
            </w:r>
          </w:p>
        </w:tc>
      </w:tr>
      <w:tr w:rsidR="00762726" w:rsidTr="00061A1D">
        <w:trPr>
          <w:trHeight w:val="283"/>
          <w:jc w:val="center"/>
        </w:trPr>
        <w:tc>
          <w:tcPr>
            <w:tcW w:w="1317" w:type="pct"/>
            <w:shd w:val="clear" w:color="auto" w:fill="FFFFFF"/>
            <w:vAlign w:val="center"/>
          </w:tcPr>
          <w:p w:rsidR="00344E9B" w:rsidRPr="00061A1D" w:rsidRDefault="00377F5A" w:rsidP="00061A1D">
            <w:pPr>
              <w:pStyle w:val="21"/>
              <w:shd w:val="clear" w:color="auto" w:fill="auto"/>
              <w:spacing w:before="0" w:after="0" w:line="240" w:lineRule="auto"/>
              <w:ind w:left="160" w:firstLine="0"/>
            </w:pPr>
            <w:r w:rsidRPr="00061A1D">
              <w:rPr>
                <w:rStyle w:val="28pt"/>
                <w:b w:val="0"/>
                <w:sz w:val="20"/>
                <w:szCs w:val="20"/>
                <w:lang w:val="en-US"/>
              </w:rPr>
              <w:t>Electricity and capacity sale</w:t>
            </w:r>
          </w:p>
        </w:tc>
        <w:tc>
          <w:tcPr>
            <w:tcW w:w="64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75"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63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1"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2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609,615</w:t>
            </w:r>
          </w:p>
        </w:tc>
        <w:tc>
          <w:tcPr>
            <w:tcW w:w="9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38"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8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46"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0"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71"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609,615</w:t>
            </w:r>
          </w:p>
        </w:tc>
      </w:tr>
      <w:tr w:rsidR="00762726" w:rsidTr="00061A1D">
        <w:trPr>
          <w:trHeight w:val="283"/>
          <w:jc w:val="center"/>
        </w:trPr>
        <w:tc>
          <w:tcPr>
            <w:tcW w:w="1317" w:type="pct"/>
            <w:shd w:val="clear" w:color="auto" w:fill="FFFFFF"/>
            <w:vAlign w:val="center"/>
          </w:tcPr>
          <w:p w:rsidR="00344E9B" w:rsidRPr="00061A1D" w:rsidRDefault="00377F5A" w:rsidP="00061A1D">
            <w:pPr>
              <w:pStyle w:val="21"/>
              <w:shd w:val="clear" w:color="auto" w:fill="auto"/>
              <w:spacing w:before="0" w:after="0" w:line="240" w:lineRule="auto"/>
              <w:ind w:left="160" w:firstLine="0"/>
            </w:pPr>
            <w:r w:rsidRPr="00061A1D">
              <w:rPr>
                <w:rStyle w:val="28pt"/>
                <w:b w:val="0"/>
                <w:sz w:val="20"/>
                <w:szCs w:val="20"/>
                <w:lang w:val="en-US"/>
              </w:rPr>
              <w:t>Other revenues</w:t>
            </w:r>
          </w:p>
        </w:tc>
        <w:tc>
          <w:tcPr>
            <w:tcW w:w="64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20 588</w:t>
            </w:r>
          </w:p>
        </w:tc>
        <w:tc>
          <w:tcPr>
            <w:tcW w:w="75"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63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33 867</w:t>
            </w:r>
          </w:p>
        </w:tc>
        <w:tc>
          <w:tcPr>
            <w:tcW w:w="91"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2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13 368</w:t>
            </w:r>
          </w:p>
        </w:tc>
        <w:tc>
          <w:tcPr>
            <w:tcW w:w="9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38"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293,856</w:t>
            </w:r>
          </w:p>
        </w:tc>
        <w:tc>
          <w:tcPr>
            <w:tcW w:w="8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46"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123,465</w:t>
            </w:r>
          </w:p>
        </w:tc>
        <w:tc>
          <w:tcPr>
            <w:tcW w:w="90"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71"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485,144</w:t>
            </w:r>
          </w:p>
        </w:tc>
      </w:tr>
      <w:tr w:rsidR="00762726" w:rsidTr="00061A1D">
        <w:trPr>
          <w:trHeight w:val="283"/>
          <w:jc w:val="center"/>
        </w:trPr>
        <w:tc>
          <w:tcPr>
            <w:tcW w:w="1317" w:type="pct"/>
            <w:shd w:val="clear" w:color="auto" w:fill="FFFFFF"/>
            <w:vAlign w:val="center"/>
          </w:tcPr>
          <w:p w:rsidR="00344E9B" w:rsidRPr="00E01362" w:rsidRDefault="00377F5A" w:rsidP="00061A1D">
            <w:pPr>
              <w:pStyle w:val="21"/>
              <w:shd w:val="clear" w:color="auto" w:fill="auto"/>
              <w:spacing w:before="0" w:after="0" w:line="240" w:lineRule="auto"/>
              <w:ind w:left="160" w:firstLine="0"/>
              <w:rPr>
                <w:lang w:val="en-US"/>
              </w:rPr>
            </w:pPr>
            <w:r w:rsidRPr="00061A1D">
              <w:rPr>
                <w:rStyle w:val="28pt"/>
                <w:b w:val="0"/>
                <w:sz w:val="20"/>
                <w:szCs w:val="20"/>
                <w:lang w:val="en-US"/>
              </w:rPr>
              <w:t>Revenues from sales between segments</w:t>
            </w:r>
          </w:p>
        </w:tc>
        <w:tc>
          <w:tcPr>
            <w:tcW w:w="64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75"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63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1"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2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38"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350</w:t>
            </w:r>
          </w:p>
        </w:tc>
        <w:tc>
          <w:tcPr>
            <w:tcW w:w="8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46"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0"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71"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350</w:t>
            </w:r>
          </w:p>
        </w:tc>
      </w:tr>
      <w:tr w:rsidR="00762726" w:rsidTr="00061A1D">
        <w:trPr>
          <w:trHeight w:val="283"/>
          <w:jc w:val="center"/>
        </w:trPr>
        <w:tc>
          <w:tcPr>
            <w:tcW w:w="1317" w:type="pct"/>
            <w:shd w:val="clear" w:color="auto" w:fill="FFFFFF"/>
            <w:vAlign w:val="center"/>
          </w:tcPr>
          <w:p w:rsidR="00344E9B" w:rsidRPr="00E01362" w:rsidRDefault="00377F5A" w:rsidP="00061A1D">
            <w:pPr>
              <w:pStyle w:val="21"/>
              <w:shd w:val="clear" w:color="auto" w:fill="auto"/>
              <w:spacing w:before="0" w:after="0" w:line="240" w:lineRule="auto"/>
              <w:ind w:left="160" w:firstLine="0"/>
              <w:rPr>
                <w:lang w:val="en-US"/>
              </w:rPr>
            </w:pPr>
            <w:r w:rsidRPr="00061A1D">
              <w:rPr>
                <w:rStyle w:val="28pt"/>
                <w:sz w:val="20"/>
                <w:szCs w:val="20"/>
                <w:lang w:val="en-US"/>
              </w:rPr>
              <w:t>Total revenue of the reporting segment</w:t>
            </w:r>
          </w:p>
        </w:tc>
        <w:tc>
          <w:tcPr>
            <w:tcW w:w="64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3 782 504</w:t>
            </w:r>
          </w:p>
        </w:tc>
        <w:tc>
          <w:tcPr>
            <w:tcW w:w="75"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63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7 784 958</w:t>
            </w:r>
          </w:p>
        </w:tc>
        <w:tc>
          <w:tcPr>
            <w:tcW w:w="91"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2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1 100 978</w:t>
            </w:r>
          </w:p>
        </w:tc>
        <w:tc>
          <w:tcPr>
            <w:tcW w:w="9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38"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12 852 743</w:t>
            </w:r>
          </w:p>
        </w:tc>
        <w:tc>
          <w:tcPr>
            <w:tcW w:w="8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46"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123,465</w:t>
            </w:r>
          </w:p>
        </w:tc>
        <w:tc>
          <w:tcPr>
            <w:tcW w:w="90"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71"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25 644 648</w:t>
            </w:r>
          </w:p>
        </w:tc>
      </w:tr>
      <w:tr w:rsidR="00762726" w:rsidTr="00061A1D">
        <w:trPr>
          <w:trHeight w:val="283"/>
          <w:jc w:val="center"/>
        </w:trPr>
        <w:tc>
          <w:tcPr>
            <w:tcW w:w="1317" w:type="pct"/>
            <w:shd w:val="clear" w:color="auto" w:fill="FFFFFF"/>
            <w:vAlign w:val="center"/>
          </w:tcPr>
          <w:p w:rsidR="00344E9B" w:rsidRPr="00E01362" w:rsidRDefault="00377F5A" w:rsidP="00061A1D">
            <w:pPr>
              <w:pStyle w:val="21"/>
              <w:shd w:val="clear" w:color="auto" w:fill="auto"/>
              <w:spacing w:before="0" w:after="0" w:line="240" w:lineRule="auto"/>
              <w:ind w:left="160" w:firstLine="0"/>
              <w:rPr>
                <w:lang w:val="en-US"/>
              </w:rPr>
            </w:pPr>
            <w:r w:rsidRPr="00061A1D">
              <w:rPr>
                <w:rStyle w:val="28pt"/>
                <w:sz w:val="20"/>
                <w:szCs w:val="20"/>
                <w:lang w:val="en-US"/>
              </w:rPr>
              <w:t>Loss/(profit) of the reporting segment before taxation</w:t>
            </w:r>
          </w:p>
        </w:tc>
        <w:tc>
          <w:tcPr>
            <w:tcW w:w="64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(348 380)</w:t>
            </w:r>
          </w:p>
        </w:tc>
        <w:tc>
          <w:tcPr>
            <w:tcW w:w="75"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63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1 990 048</w:t>
            </w:r>
          </w:p>
        </w:tc>
        <w:tc>
          <w:tcPr>
            <w:tcW w:w="91"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2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(1 013 464)</w:t>
            </w:r>
          </w:p>
        </w:tc>
        <w:tc>
          <w:tcPr>
            <w:tcW w:w="9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538"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908,187</w:t>
            </w:r>
          </w:p>
        </w:tc>
        <w:tc>
          <w:tcPr>
            <w:tcW w:w="86"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46"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(2 904)</w:t>
            </w:r>
          </w:p>
        </w:tc>
        <w:tc>
          <w:tcPr>
            <w:tcW w:w="90" w:type="pct"/>
            <w:vMerge/>
            <w:shd w:val="clear" w:color="auto" w:fill="FFFFFF"/>
            <w:vAlign w:val="center"/>
          </w:tcPr>
          <w:p w:rsidR="00344E9B" w:rsidRPr="00061A1D" w:rsidRDefault="00687F19" w:rsidP="00061A1D">
            <w:pPr>
              <w:jc w:val="right"/>
              <w:rPr>
                <w:rFonts w:ascii="Times New Roman" w:hAnsi="Times New Roman" w:cs="Times New Roman"/>
                <w:sz w:val="20"/>
                <w:szCs w:val="20"/>
              </w:rPr>
            </w:pPr>
          </w:p>
        </w:tc>
        <w:tc>
          <w:tcPr>
            <w:tcW w:w="471"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1 533 487</w:t>
            </w:r>
          </w:p>
        </w:tc>
      </w:tr>
      <w:tr w:rsidR="00762726" w:rsidRPr="00E01362" w:rsidTr="00061A1D">
        <w:trPr>
          <w:trHeight w:val="454"/>
          <w:jc w:val="center"/>
        </w:trPr>
        <w:tc>
          <w:tcPr>
            <w:tcW w:w="5000" w:type="pct"/>
            <w:gridSpan w:val="12"/>
            <w:tcBorders>
              <w:top w:val="single" w:sz="4" w:space="0" w:color="auto"/>
            </w:tcBorders>
            <w:shd w:val="clear" w:color="auto" w:fill="FFFFFF"/>
            <w:vAlign w:val="bottom"/>
          </w:tcPr>
          <w:p w:rsidR="00344E9B" w:rsidRPr="00E01362" w:rsidRDefault="00377F5A" w:rsidP="00061A1D">
            <w:pPr>
              <w:pStyle w:val="21"/>
              <w:shd w:val="clear" w:color="auto" w:fill="auto"/>
              <w:spacing w:before="0" w:after="0" w:line="240" w:lineRule="auto"/>
              <w:ind w:left="180" w:firstLine="0"/>
              <w:rPr>
                <w:b/>
                <w:lang w:val="en-US"/>
              </w:rPr>
            </w:pPr>
            <w:r w:rsidRPr="00061A1D">
              <w:rPr>
                <w:rStyle w:val="28pt"/>
                <w:b w:val="0"/>
                <w:sz w:val="20"/>
                <w:szCs w:val="20"/>
                <w:lang w:val="en-US"/>
              </w:rPr>
              <w:t>Information on the reporting segments for the nine months ended on September 30, 2016:</w:t>
            </w:r>
          </w:p>
        </w:tc>
      </w:tr>
      <w:tr w:rsidR="00762726" w:rsidTr="0012197F">
        <w:trPr>
          <w:trHeight w:val="283"/>
          <w:jc w:val="center"/>
        </w:trPr>
        <w:tc>
          <w:tcPr>
            <w:tcW w:w="1317" w:type="pct"/>
            <w:shd w:val="clear" w:color="auto" w:fill="FFFFFF"/>
          </w:tcPr>
          <w:p w:rsidR="0012197F" w:rsidRPr="00E01362" w:rsidRDefault="00687F19" w:rsidP="00061A1D">
            <w:pPr>
              <w:rPr>
                <w:rFonts w:ascii="Times New Roman" w:hAnsi="Times New Roman" w:cs="Times New Roman"/>
                <w:sz w:val="20"/>
                <w:szCs w:val="20"/>
                <w:lang w:val="en-US"/>
              </w:rPr>
            </w:pPr>
          </w:p>
        </w:tc>
        <w:tc>
          <w:tcPr>
            <w:tcW w:w="640" w:type="pct"/>
            <w:shd w:val="clear" w:color="auto" w:fill="FFFFFF"/>
          </w:tcPr>
          <w:p w:rsidR="0012197F" w:rsidRPr="00E01362" w:rsidRDefault="00687F19" w:rsidP="00061A1D">
            <w:pPr>
              <w:rPr>
                <w:rFonts w:ascii="Times New Roman" w:hAnsi="Times New Roman" w:cs="Times New Roman"/>
                <w:sz w:val="20"/>
                <w:szCs w:val="20"/>
                <w:lang w:val="en-US"/>
              </w:rPr>
            </w:pPr>
          </w:p>
        </w:tc>
        <w:tc>
          <w:tcPr>
            <w:tcW w:w="75" w:type="pct"/>
            <w:shd w:val="clear" w:color="auto" w:fill="FFFFFF"/>
          </w:tcPr>
          <w:p w:rsidR="0012197F" w:rsidRPr="00E01362" w:rsidRDefault="00687F19" w:rsidP="00061A1D">
            <w:pPr>
              <w:rPr>
                <w:rFonts w:ascii="Times New Roman" w:hAnsi="Times New Roman" w:cs="Times New Roman"/>
                <w:sz w:val="20"/>
                <w:szCs w:val="20"/>
                <w:lang w:val="en-US"/>
              </w:rPr>
            </w:pPr>
          </w:p>
        </w:tc>
        <w:tc>
          <w:tcPr>
            <w:tcW w:w="1241" w:type="pct"/>
            <w:gridSpan w:val="3"/>
            <w:shd w:val="clear" w:color="auto" w:fill="FFFFFF"/>
            <w:vAlign w:val="bottom"/>
          </w:tcPr>
          <w:p w:rsidR="0012197F" w:rsidRPr="00061A1D" w:rsidRDefault="00377F5A" w:rsidP="0012197F">
            <w:pPr>
              <w:pStyle w:val="21"/>
              <w:shd w:val="clear" w:color="auto" w:fill="auto"/>
              <w:spacing w:before="0" w:after="0" w:line="240" w:lineRule="auto"/>
              <w:ind w:left="506" w:firstLine="0"/>
            </w:pPr>
            <w:r w:rsidRPr="00F35A55">
              <w:rPr>
                <w:rStyle w:val="28pt"/>
                <w:sz w:val="20"/>
                <w:szCs w:val="20"/>
                <w:lang w:val="en-US"/>
              </w:rPr>
              <w:t>Electricity transmission</w:t>
            </w:r>
          </w:p>
        </w:tc>
        <w:tc>
          <w:tcPr>
            <w:tcW w:w="96" w:type="pct"/>
            <w:shd w:val="clear" w:color="auto" w:fill="FFFFFF"/>
          </w:tcPr>
          <w:p w:rsidR="0012197F" w:rsidRPr="00061A1D" w:rsidRDefault="00687F19" w:rsidP="00061A1D">
            <w:pPr>
              <w:rPr>
                <w:rFonts w:ascii="Times New Roman" w:hAnsi="Times New Roman" w:cs="Times New Roman"/>
                <w:sz w:val="20"/>
                <w:szCs w:val="20"/>
              </w:rPr>
            </w:pPr>
          </w:p>
        </w:tc>
        <w:tc>
          <w:tcPr>
            <w:tcW w:w="538" w:type="pct"/>
            <w:shd w:val="clear" w:color="auto" w:fill="FFFFFF"/>
          </w:tcPr>
          <w:p w:rsidR="0012197F" w:rsidRPr="00061A1D" w:rsidRDefault="00687F19" w:rsidP="00061A1D">
            <w:pPr>
              <w:rPr>
                <w:rFonts w:ascii="Times New Roman" w:hAnsi="Times New Roman" w:cs="Times New Roman"/>
                <w:sz w:val="20"/>
                <w:szCs w:val="20"/>
              </w:rPr>
            </w:pPr>
          </w:p>
        </w:tc>
        <w:tc>
          <w:tcPr>
            <w:tcW w:w="86" w:type="pct"/>
            <w:shd w:val="clear" w:color="auto" w:fill="FFFFFF"/>
          </w:tcPr>
          <w:p w:rsidR="0012197F" w:rsidRPr="00061A1D" w:rsidRDefault="00687F19" w:rsidP="00061A1D">
            <w:pPr>
              <w:rPr>
                <w:rFonts w:ascii="Times New Roman" w:hAnsi="Times New Roman" w:cs="Times New Roman"/>
                <w:sz w:val="20"/>
                <w:szCs w:val="20"/>
              </w:rPr>
            </w:pPr>
          </w:p>
        </w:tc>
        <w:tc>
          <w:tcPr>
            <w:tcW w:w="446" w:type="pct"/>
            <w:shd w:val="clear" w:color="auto" w:fill="FFFFFF"/>
          </w:tcPr>
          <w:p w:rsidR="0012197F" w:rsidRPr="00061A1D" w:rsidRDefault="00687F19" w:rsidP="00061A1D">
            <w:pPr>
              <w:rPr>
                <w:rFonts w:ascii="Times New Roman" w:hAnsi="Times New Roman" w:cs="Times New Roman"/>
                <w:sz w:val="20"/>
                <w:szCs w:val="20"/>
              </w:rPr>
            </w:pPr>
          </w:p>
        </w:tc>
        <w:tc>
          <w:tcPr>
            <w:tcW w:w="90" w:type="pct"/>
            <w:shd w:val="clear" w:color="auto" w:fill="FFFFFF"/>
          </w:tcPr>
          <w:p w:rsidR="0012197F" w:rsidRPr="00061A1D" w:rsidRDefault="00687F19" w:rsidP="00061A1D">
            <w:pPr>
              <w:rPr>
                <w:rFonts w:ascii="Times New Roman" w:hAnsi="Times New Roman" w:cs="Times New Roman"/>
                <w:sz w:val="20"/>
                <w:szCs w:val="20"/>
              </w:rPr>
            </w:pPr>
          </w:p>
        </w:tc>
        <w:tc>
          <w:tcPr>
            <w:tcW w:w="471" w:type="pct"/>
            <w:shd w:val="clear" w:color="auto" w:fill="FFFFFF"/>
          </w:tcPr>
          <w:p w:rsidR="0012197F" w:rsidRPr="00061A1D" w:rsidRDefault="00687F19" w:rsidP="00061A1D">
            <w:pPr>
              <w:rPr>
                <w:rFonts w:ascii="Times New Roman" w:hAnsi="Times New Roman" w:cs="Times New Roman"/>
                <w:sz w:val="20"/>
                <w:szCs w:val="20"/>
              </w:rPr>
            </w:pPr>
          </w:p>
        </w:tc>
      </w:tr>
      <w:tr w:rsidR="00762726" w:rsidTr="00061A1D">
        <w:trPr>
          <w:trHeight w:val="283"/>
          <w:jc w:val="center"/>
        </w:trPr>
        <w:tc>
          <w:tcPr>
            <w:tcW w:w="1317" w:type="pct"/>
            <w:shd w:val="clear" w:color="auto" w:fill="FFFFFF"/>
          </w:tcPr>
          <w:p w:rsidR="00344E9B" w:rsidRPr="00061A1D" w:rsidRDefault="00687F19" w:rsidP="00061A1D">
            <w:pPr>
              <w:rPr>
                <w:rFonts w:ascii="Times New Roman" w:hAnsi="Times New Roman" w:cs="Times New Roman"/>
                <w:sz w:val="20"/>
                <w:szCs w:val="20"/>
              </w:rPr>
            </w:pPr>
          </w:p>
        </w:tc>
        <w:tc>
          <w:tcPr>
            <w:tcW w:w="64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center"/>
            </w:pPr>
            <w:r w:rsidRPr="00061A1D">
              <w:rPr>
                <w:rStyle w:val="28pt"/>
                <w:sz w:val="20"/>
                <w:szCs w:val="20"/>
                <w:lang w:val="en-US"/>
              </w:rPr>
              <w:t>Astrakhanenergo</w:t>
            </w:r>
          </w:p>
        </w:tc>
        <w:tc>
          <w:tcPr>
            <w:tcW w:w="75"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63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center"/>
            </w:pPr>
            <w:r w:rsidRPr="00061A1D">
              <w:rPr>
                <w:rStyle w:val="28pt"/>
                <w:sz w:val="20"/>
                <w:szCs w:val="20"/>
                <w:lang w:val="en-US"/>
              </w:rPr>
              <w:t>Volgogradenergo</w:t>
            </w:r>
          </w:p>
        </w:tc>
        <w:tc>
          <w:tcPr>
            <w:tcW w:w="91"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520"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center"/>
            </w:pPr>
            <w:r w:rsidRPr="00061A1D">
              <w:rPr>
                <w:rStyle w:val="28pt"/>
                <w:sz w:val="20"/>
                <w:szCs w:val="20"/>
                <w:lang w:val="en-US"/>
              </w:rPr>
              <w:t>Kalmenergo</w:t>
            </w:r>
          </w:p>
        </w:tc>
        <w:tc>
          <w:tcPr>
            <w:tcW w:w="96"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538"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left="-3" w:firstLine="0"/>
              <w:jc w:val="center"/>
            </w:pPr>
            <w:r w:rsidRPr="00061A1D">
              <w:rPr>
                <w:rStyle w:val="28pt"/>
                <w:sz w:val="20"/>
                <w:szCs w:val="20"/>
                <w:lang w:val="en-US"/>
              </w:rPr>
              <w:t>Rostovenergo</w:t>
            </w:r>
          </w:p>
        </w:tc>
        <w:tc>
          <w:tcPr>
            <w:tcW w:w="86"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446"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center"/>
            </w:pPr>
            <w:r w:rsidRPr="00061A1D">
              <w:rPr>
                <w:rStyle w:val="28pt"/>
                <w:sz w:val="20"/>
                <w:szCs w:val="20"/>
                <w:lang w:val="en-US"/>
              </w:rPr>
              <w:t>Other</w:t>
            </w:r>
          </w:p>
        </w:tc>
        <w:tc>
          <w:tcPr>
            <w:tcW w:w="90" w:type="pct"/>
            <w:vMerge w:val="restart"/>
            <w:tcBorders>
              <w:top w:val="single" w:sz="4" w:space="0" w:color="auto"/>
            </w:tcBorders>
            <w:shd w:val="clear" w:color="auto" w:fill="FFFFFF"/>
            <w:vAlign w:val="center"/>
          </w:tcPr>
          <w:p w:rsidR="00344E9B" w:rsidRPr="00061A1D" w:rsidRDefault="00687F19" w:rsidP="00061A1D">
            <w:pPr>
              <w:jc w:val="center"/>
              <w:rPr>
                <w:rFonts w:ascii="Times New Roman" w:hAnsi="Times New Roman" w:cs="Times New Roman"/>
                <w:sz w:val="20"/>
                <w:szCs w:val="20"/>
              </w:rPr>
            </w:pPr>
          </w:p>
        </w:tc>
        <w:tc>
          <w:tcPr>
            <w:tcW w:w="471" w:type="pct"/>
            <w:tcBorders>
              <w:top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center"/>
            </w:pPr>
            <w:r w:rsidRPr="00061A1D">
              <w:rPr>
                <w:rStyle w:val="28pt"/>
                <w:sz w:val="20"/>
                <w:szCs w:val="20"/>
                <w:lang w:val="en-US"/>
              </w:rPr>
              <w:t>Total</w:t>
            </w:r>
          </w:p>
        </w:tc>
      </w:tr>
      <w:tr w:rsidR="00762726" w:rsidTr="00061A1D">
        <w:trPr>
          <w:trHeight w:val="283"/>
          <w:jc w:val="center"/>
        </w:trPr>
        <w:tc>
          <w:tcPr>
            <w:tcW w:w="1317" w:type="pct"/>
            <w:shd w:val="clear" w:color="auto" w:fill="FFFFFF"/>
            <w:vAlign w:val="bottom"/>
          </w:tcPr>
          <w:p w:rsidR="00344E9B" w:rsidRPr="00061A1D" w:rsidRDefault="00377F5A" w:rsidP="00061A1D">
            <w:pPr>
              <w:pStyle w:val="21"/>
              <w:shd w:val="clear" w:color="auto" w:fill="auto"/>
              <w:spacing w:before="0" w:after="0" w:line="240" w:lineRule="auto"/>
              <w:ind w:left="160" w:firstLine="0"/>
            </w:pPr>
            <w:r w:rsidRPr="00061A1D">
              <w:rPr>
                <w:rStyle w:val="28pt"/>
                <w:sz w:val="20"/>
                <w:szCs w:val="20"/>
                <w:lang w:val="en-US"/>
              </w:rPr>
              <w:t>Reporting segment revenues</w:t>
            </w:r>
          </w:p>
        </w:tc>
        <w:tc>
          <w:tcPr>
            <w:tcW w:w="640" w:type="pct"/>
            <w:tcBorders>
              <w:top w:val="single" w:sz="4" w:space="0" w:color="auto"/>
            </w:tcBorders>
            <w:shd w:val="clear" w:color="auto" w:fill="FFFFFF"/>
          </w:tcPr>
          <w:p w:rsidR="00344E9B" w:rsidRPr="00061A1D" w:rsidRDefault="00687F19" w:rsidP="00061A1D">
            <w:pPr>
              <w:rPr>
                <w:rFonts w:ascii="Times New Roman" w:hAnsi="Times New Roman" w:cs="Times New Roman"/>
                <w:sz w:val="20"/>
                <w:szCs w:val="20"/>
              </w:rPr>
            </w:pPr>
          </w:p>
        </w:tc>
        <w:tc>
          <w:tcPr>
            <w:tcW w:w="75" w:type="pct"/>
            <w:vMerge/>
            <w:shd w:val="clear" w:color="auto" w:fill="FFFFFF"/>
          </w:tcPr>
          <w:p w:rsidR="00344E9B" w:rsidRPr="00061A1D" w:rsidRDefault="00687F19" w:rsidP="00061A1D">
            <w:pPr>
              <w:rPr>
                <w:rFonts w:ascii="Times New Roman" w:hAnsi="Times New Roman" w:cs="Times New Roman"/>
                <w:sz w:val="20"/>
                <w:szCs w:val="20"/>
              </w:rPr>
            </w:pPr>
          </w:p>
        </w:tc>
        <w:tc>
          <w:tcPr>
            <w:tcW w:w="630" w:type="pct"/>
            <w:tcBorders>
              <w:top w:val="single" w:sz="4" w:space="0" w:color="auto"/>
            </w:tcBorders>
            <w:shd w:val="clear" w:color="auto" w:fill="FFFFFF"/>
          </w:tcPr>
          <w:p w:rsidR="00344E9B" w:rsidRPr="00061A1D" w:rsidRDefault="00687F19" w:rsidP="00061A1D">
            <w:pPr>
              <w:rPr>
                <w:rFonts w:ascii="Times New Roman" w:hAnsi="Times New Roman" w:cs="Times New Roman"/>
                <w:sz w:val="20"/>
                <w:szCs w:val="20"/>
              </w:rPr>
            </w:pPr>
          </w:p>
        </w:tc>
        <w:tc>
          <w:tcPr>
            <w:tcW w:w="91" w:type="pct"/>
            <w:vMerge/>
            <w:shd w:val="clear" w:color="auto" w:fill="FFFFFF"/>
          </w:tcPr>
          <w:p w:rsidR="00344E9B" w:rsidRPr="00061A1D" w:rsidRDefault="00687F19" w:rsidP="00061A1D">
            <w:pPr>
              <w:rPr>
                <w:rFonts w:ascii="Times New Roman" w:hAnsi="Times New Roman" w:cs="Times New Roman"/>
                <w:sz w:val="20"/>
                <w:szCs w:val="20"/>
              </w:rPr>
            </w:pPr>
          </w:p>
        </w:tc>
        <w:tc>
          <w:tcPr>
            <w:tcW w:w="520" w:type="pct"/>
            <w:tcBorders>
              <w:top w:val="single" w:sz="4" w:space="0" w:color="auto"/>
            </w:tcBorders>
            <w:shd w:val="clear" w:color="auto" w:fill="FFFFFF"/>
          </w:tcPr>
          <w:p w:rsidR="00344E9B" w:rsidRPr="00061A1D" w:rsidRDefault="00687F19" w:rsidP="00061A1D">
            <w:pPr>
              <w:rPr>
                <w:rFonts w:ascii="Times New Roman" w:hAnsi="Times New Roman" w:cs="Times New Roman"/>
                <w:sz w:val="20"/>
                <w:szCs w:val="20"/>
              </w:rPr>
            </w:pPr>
          </w:p>
        </w:tc>
        <w:tc>
          <w:tcPr>
            <w:tcW w:w="96" w:type="pct"/>
            <w:vMerge/>
            <w:shd w:val="clear" w:color="auto" w:fill="FFFFFF"/>
          </w:tcPr>
          <w:p w:rsidR="00344E9B" w:rsidRPr="00061A1D" w:rsidRDefault="00687F19" w:rsidP="00061A1D">
            <w:pPr>
              <w:rPr>
                <w:rFonts w:ascii="Times New Roman" w:hAnsi="Times New Roman" w:cs="Times New Roman"/>
                <w:sz w:val="20"/>
                <w:szCs w:val="20"/>
              </w:rPr>
            </w:pPr>
          </w:p>
        </w:tc>
        <w:tc>
          <w:tcPr>
            <w:tcW w:w="538" w:type="pct"/>
            <w:tcBorders>
              <w:top w:val="single" w:sz="4" w:space="0" w:color="auto"/>
            </w:tcBorders>
            <w:shd w:val="clear" w:color="auto" w:fill="FFFFFF"/>
          </w:tcPr>
          <w:p w:rsidR="00344E9B" w:rsidRPr="00061A1D" w:rsidRDefault="00687F19" w:rsidP="00061A1D">
            <w:pPr>
              <w:rPr>
                <w:rFonts w:ascii="Times New Roman" w:hAnsi="Times New Roman" w:cs="Times New Roman"/>
                <w:sz w:val="20"/>
                <w:szCs w:val="20"/>
              </w:rPr>
            </w:pPr>
          </w:p>
        </w:tc>
        <w:tc>
          <w:tcPr>
            <w:tcW w:w="86" w:type="pct"/>
            <w:vMerge/>
            <w:shd w:val="clear" w:color="auto" w:fill="FFFFFF"/>
          </w:tcPr>
          <w:p w:rsidR="00344E9B" w:rsidRPr="00061A1D" w:rsidRDefault="00687F19" w:rsidP="00061A1D">
            <w:pPr>
              <w:rPr>
                <w:rFonts w:ascii="Times New Roman" w:hAnsi="Times New Roman" w:cs="Times New Roman"/>
                <w:sz w:val="20"/>
                <w:szCs w:val="20"/>
              </w:rPr>
            </w:pPr>
          </w:p>
        </w:tc>
        <w:tc>
          <w:tcPr>
            <w:tcW w:w="446" w:type="pct"/>
            <w:tcBorders>
              <w:top w:val="single" w:sz="4" w:space="0" w:color="auto"/>
            </w:tcBorders>
            <w:shd w:val="clear" w:color="auto" w:fill="FFFFFF"/>
          </w:tcPr>
          <w:p w:rsidR="00344E9B" w:rsidRPr="00061A1D" w:rsidRDefault="00687F19" w:rsidP="00061A1D">
            <w:pPr>
              <w:rPr>
                <w:rFonts w:ascii="Times New Roman" w:hAnsi="Times New Roman" w:cs="Times New Roman"/>
                <w:sz w:val="20"/>
                <w:szCs w:val="20"/>
              </w:rPr>
            </w:pPr>
          </w:p>
        </w:tc>
        <w:tc>
          <w:tcPr>
            <w:tcW w:w="90" w:type="pct"/>
            <w:vMerge/>
            <w:shd w:val="clear" w:color="auto" w:fill="FFFFFF"/>
          </w:tcPr>
          <w:p w:rsidR="00344E9B" w:rsidRPr="00061A1D" w:rsidRDefault="00687F19" w:rsidP="00061A1D">
            <w:pPr>
              <w:rPr>
                <w:rFonts w:ascii="Times New Roman" w:hAnsi="Times New Roman" w:cs="Times New Roman"/>
                <w:sz w:val="20"/>
                <w:szCs w:val="20"/>
              </w:rPr>
            </w:pPr>
          </w:p>
        </w:tc>
        <w:tc>
          <w:tcPr>
            <w:tcW w:w="471" w:type="pct"/>
            <w:tcBorders>
              <w:top w:val="single" w:sz="4" w:space="0" w:color="auto"/>
            </w:tcBorders>
            <w:shd w:val="clear" w:color="auto" w:fill="FFFFFF"/>
          </w:tcPr>
          <w:p w:rsidR="00344E9B" w:rsidRPr="00061A1D" w:rsidRDefault="00687F19" w:rsidP="00061A1D">
            <w:pPr>
              <w:rPr>
                <w:rFonts w:ascii="Times New Roman" w:hAnsi="Times New Roman" w:cs="Times New Roman"/>
                <w:sz w:val="20"/>
                <w:szCs w:val="20"/>
              </w:rPr>
            </w:pPr>
          </w:p>
        </w:tc>
      </w:tr>
      <w:tr w:rsidR="00762726" w:rsidTr="00061A1D">
        <w:trPr>
          <w:trHeight w:val="283"/>
          <w:jc w:val="center"/>
        </w:trPr>
        <w:tc>
          <w:tcPr>
            <w:tcW w:w="1317" w:type="pct"/>
            <w:shd w:val="clear" w:color="auto" w:fill="FFFFFF"/>
          </w:tcPr>
          <w:p w:rsidR="00344E9B" w:rsidRPr="00061A1D" w:rsidRDefault="00377F5A" w:rsidP="00061A1D">
            <w:pPr>
              <w:pStyle w:val="21"/>
              <w:shd w:val="clear" w:color="auto" w:fill="auto"/>
              <w:spacing w:before="0" w:after="0" w:line="240" w:lineRule="auto"/>
              <w:ind w:left="160" w:firstLine="0"/>
            </w:pPr>
            <w:r w:rsidRPr="00061A1D">
              <w:rPr>
                <w:rStyle w:val="28pt"/>
                <w:b w:val="0"/>
                <w:sz w:val="20"/>
                <w:szCs w:val="20"/>
                <w:lang w:val="en-US"/>
              </w:rPr>
              <w:t>Electricity transmission</w:t>
            </w:r>
          </w:p>
        </w:tc>
        <w:tc>
          <w:tcPr>
            <w:tcW w:w="640"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3 387 003</w:t>
            </w:r>
          </w:p>
        </w:tc>
        <w:tc>
          <w:tcPr>
            <w:tcW w:w="75" w:type="pct"/>
            <w:vMerge/>
            <w:shd w:val="clear" w:color="auto" w:fill="FFFFFF"/>
          </w:tcPr>
          <w:p w:rsidR="00344E9B" w:rsidRPr="00061A1D" w:rsidRDefault="00687F19" w:rsidP="00061A1D">
            <w:pPr>
              <w:rPr>
                <w:rFonts w:ascii="Times New Roman" w:hAnsi="Times New Roman" w:cs="Times New Roman"/>
                <w:sz w:val="20"/>
                <w:szCs w:val="20"/>
              </w:rPr>
            </w:pPr>
          </w:p>
        </w:tc>
        <w:tc>
          <w:tcPr>
            <w:tcW w:w="630"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7 109 751</w:t>
            </w:r>
          </w:p>
        </w:tc>
        <w:tc>
          <w:tcPr>
            <w:tcW w:w="91" w:type="pct"/>
            <w:vMerge/>
            <w:shd w:val="clear" w:color="auto" w:fill="FFFFFF"/>
          </w:tcPr>
          <w:p w:rsidR="00344E9B" w:rsidRPr="00061A1D" w:rsidRDefault="00687F19" w:rsidP="00061A1D">
            <w:pPr>
              <w:rPr>
                <w:rFonts w:ascii="Times New Roman" w:hAnsi="Times New Roman" w:cs="Times New Roman"/>
                <w:sz w:val="20"/>
                <w:szCs w:val="20"/>
              </w:rPr>
            </w:pPr>
          </w:p>
        </w:tc>
        <w:tc>
          <w:tcPr>
            <w:tcW w:w="520"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659,149</w:t>
            </w:r>
          </w:p>
        </w:tc>
        <w:tc>
          <w:tcPr>
            <w:tcW w:w="96" w:type="pct"/>
            <w:vMerge/>
            <w:shd w:val="clear" w:color="auto" w:fill="FFFFFF"/>
          </w:tcPr>
          <w:p w:rsidR="00344E9B" w:rsidRPr="00061A1D" w:rsidRDefault="00687F19" w:rsidP="00061A1D">
            <w:pPr>
              <w:rPr>
                <w:rFonts w:ascii="Times New Roman" w:hAnsi="Times New Roman" w:cs="Times New Roman"/>
                <w:sz w:val="20"/>
                <w:szCs w:val="20"/>
              </w:rPr>
            </w:pPr>
          </w:p>
        </w:tc>
        <w:tc>
          <w:tcPr>
            <w:tcW w:w="538"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11 316 334</w:t>
            </w:r>
          </w:p>
        </w:tc>
        <w:tc>
          <w:tcPr>
            <w:tcW w:w="86" w:type="pct"/>
            <w:vMerge/>
            <w:shd w:val="clear" w:color="auto" w:fill="FFFFFF"/>
          </w:tcPr>
          <w:p w:rsidR="00344E9B" w:rsidRPr="00061A1D" w:rsidRDefault="00687F19" w:rsidP="00061A1D">
            <w:pPr>
              <w:rPr>
                <w:rFonts w:ascii="Times New Roman" w:hAnsi="Times New Roman" w:cs="Times New Roman"/>
                <w:sz w:val="20"/>
                <w:szCs w:val="20"/>
              </w:rPr>
            </w:pPr>
          </w:p>
        </w:tc>
        <w:tc>
          <w:tcPr>
            <w:tcW w:w="446"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0" w:type="pct"/>
            <w:vMerge/>
            <w:shd w:val="clear" w:color="auto" w:fill="FFFFFF"/>
          </w:tcPr>
          <w:p w:rsidR="00344E9B" w:rsidRPr="00061A1D" w:rsidRDefault="00687F19" w:rsidP="00061A1D">
            <w:pPr>
              <w:rPr>
                <w:rFonts w:ascii="Times New Roman" w:hAnsi="Times New Roman" w:cs="Times New Roman"/>
                <w:sz w:val="20"/>
                <w:szCs w:val="20"/>
              </w:rPr>
            </w:pPr>
          </w:p>
        </w:tc>
        <w:tc>
          <w:tcPr>
            <w:tcW w:w="471"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22 472 237</w:t>
            </w:r>
          </w:p>
        </w:tc>
      </w:tr>
      <w:tr w:rsidR="00762726" w:rsidTr="00061A1D">
        <w:trPr>
          <w:trHeight w:val="283"/>
          <w:jc w:val="center"/>
        </w:trPr>
        <w:tc>
          <w:tcPr>
            <w:tcW w:w="1317" w:type="pct"/>
            <w:shd w:val="clear" w:color="auto" w:fill="FFFFFF"/>
            <w:vAlign w:val="bottom"/>
          </w:tcPr>
          <w:p w:rsidR="00344E9B" w:rsidRPr="00E01362" w:rsidRDefault="00377F5A" w:rsidP="00061A1D">
            <w:pPr>
              <w:pStyle w:val="21"/>
              <w:shd w:val="clear" w:color="auto" w:fill="auto"/>
              <w:spacing w:before="0" w:after="0" w:line="240" w:lineRule="auto"/>
              <w:ind w:left="160" w:firstLine="0"/>
              <w:rPr>
                <w:lang w:val="en-US"/>
              </w:rPr>
            </w:pPr>
            <w:r w:rsidRPr="00061A1D">
              <w:rPr>
                <w:rStyle w:val="28pt"/>
                <w:b w:val="0"/>
                <w:sz w:val="20"/>
                <w:szCs w:val="20"/>
                <w:lang w:val="en-US"/>
              </w:rPr>
              <w:t>Technological connection to the electricity networks</w:t>
            </w:r>
          </w:p>
        </w:tc>
        <w:tc>
          <w:tcPr>
            <w:tcW w:w="64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26 547</w:t>
            </w:r>
          </w:p>
        </w:tc>
        <w:tc>
          <w:tcPr>
            <w:tcW w:w="75" w:type="pct"/>
            <w:vMerge/>
            <w:shd w:val="clear" w:color="auto" w:fill="FFFFFF"/>
          </w:tcPr>
          <w:p w:rsidR="00344E9B" w:rsidRPr="00061A1D" w:rsidRDefault="00687F19" w:rsidP="00061A1D">
            <w:pPr>
              <w:rPr>
                <w:rFonts w:ascii="Times New Roman" w:hAnsi="Times New Roman" w:cs="Times New Roman"/>
                <w:sz w:val="20"/>
                <w:szCs w:val="20"/>
              </w:rPr>
            </w:pPr>
          </w:p>
        </w:tc>
        <w:tc>
          <w:tcPr>
            <w:tcW w:w="63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16 832</w:t>
            </w:r>
          </w:p>
        </w:tc>
        <w:tc>
          <w:tcPr>
            <w:tcW w:w="91" w:type="pct"/>
            <w:vMerge/>
            <w:shd w:val="clear" w:color="auto" w:fill="FFFFFF"/>
          </w:tcPr>
          <w:p w:rsidR="00344E9B" w:rsidRPr="00061A1D" w:rsidRDefault="00687F19" w:rsidP="00061A1D">
            <w:pPr>
              <w:rPr>
                <w:rFonts w:ascii="Times New Roman" w:hAnsi="Times New Roman" w:cs="Times New Roman"/>
                <w:sz w:val="20"/>
                <w:szCs w:val="20"/>
              </w:rPr>
            </w:pPr>
          </w:p>
        </w:tc>
        <w:tc>
          <w:tcPr>
            <w:tcW w:w="52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152</w:t>
            </w:r>
          </w:p>
        </w:tc>
        <w:tc>
          <w:tcPr>
            <w:tcW w:w="96" w:type="pct"/>
            <w:vMerge/>
            <w:shd w:val="clear" w:color="auto" w:fill="FFFFFF"/>
          </w:tcPr>
          <w:p w:rsidR="00344E9B" w:rsidRPr="00061A1D" w:rsidRDefault="00687F19" w:rsidP="00061A1D">
            <w:pPr>
              <w:rPr>
                <w:rFonts w:ascii="Times New Roman" w:hAnsi="Times New Roman" w:cs="Times New Roman"/>
                <w:sz w:val="20"/>
                <w:szCs w:val="20"/>
              </w:rPr>
            </w:pPr>
          </w:p>
        </w:tc>
        <w:tc>
          <w:tcPr>
            <w:tcW w:w="538"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123 975</w:t>
            </w:r>
          </w:p>
        </w:tc>
        <w:tc>
          <w:tcPr>
            <w:tcW w:w="86" w:type="pct"/>
            <w:vMerge/>
            <w:shd w:val="clear" w:color="auto" w:fill="FFFFFF"/>
          </w:tcPr>
          <w:p w:rsidR="00344E9B" w:rsidRPr="00061A1D" w:rsidRDefault="00687F19" w:rsidP="00061A1D">
            <w:pPr>
              <w:rPr>
                <w:rFonts w:ascii="Times New Roman" w:hAnsi="Times New Roman" w:cs="Times New Roman"/>
                <w:sz w:val="20"/>
                <w:szCs w:val="20"/>
              </w:rPr>
            </w:pPr>
          </w:p>
        </w:tc>
        <w:tc>
          <w:tcPr>
            <w:tcW w:w="446"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0" w:type="pct"/>
            <w:vMerge/>
            <w:shd w:val="clear" w:color="auto" w:fill="FFFFFF"/>
          </w:tcPr>
          <w:p w:rsidR="00344E9B" w:rsidRPr="00061A1D" w:rsidRDefault="00687F19" w:rsidP="00061A1D">
            <w:pPr>
              <w:rPr>
                <w:rFonts w:ascii="Times New Roman" w:hAnsi="Times New Roman" w:cs="Times New Roman"/>
                <w:sz w:val="20"/>
                <w:szCs w:val="20"/>
              </w:rPr>
            </w:pPr>
          </w:p>
        </w:tc>
        <w:tc>
          <w:tcPr>
            <w:tcW w:w="471"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167 506</w:t>
            </w:r>
          </w:p>
        </w:tc>
      </w:tr>
      <w:tr w:rsidR="00762726" w:rsidTr="00061A1D">
        <w:trPr>
          <w:trHeight w:val="283"/>
          <w:jc w:val="center"/>
        </w:trPr>
        <w:tc>
          <w:tcPr>
            <w:tcW w:w="1317" w:type="pct"/>
            <w:shd w:val="clear" w:color="auto" w:fill="FFFFFF"/>
          </w:tcPr>
          <w:p w:rsidR="00344E9B" w:rsidRPr="00061A1D" w:rsidRDefault="00377F5A" w:rsidP="00061A1D">
            <w:pPr>
              <w:pStyle w:val="21"/>
              <w:shd w:val="clear" w:color="auto" w:fill="auto"/>
              <w:spacing w:before="0" w:after="0" w:line="240" w:lineRule="auto"/>
              <w:ind w:left="160" w:firstLine="0"/>
            </w:pPr>
            <w:r w:rsidRPr="00061A1D">
              <w:rPr>
                <w:rStyle w:val="28pt"/>
                <w:b w:val="0"/>
                <w:sz w:val="20"/>
                <w:szCs w:val="20"/>
                <w:lang w:val="en-US"/>
              </w:rPr>
              <w:t>Other revenues</w:t>
            </w:r>
          </w:p>
        </w:tc>
        <w:tc>
          <w:tcPr>
            <w:tcW w:w="640"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20 973</w:t>
            </w:r>
          </w:p>
        </w:tc>
        <w:tc>
          <w:tcPr>
            <w:tcW w:w="75" w:type="pct"/>
            <w:vMerge/>
            <w:shd w:val="clear" w:color="auto" w:fill="FFFFFF"/>
          </w:tcPr>
          <w:p w:rsidR="00344E9B" w:rsidRPr="00061A1D" w:rsidRDefault="00687F19" w:rsidP="00061A1D">
            <w:pPr>
              <w:rPr>
                <w:rFonts w:ascii="Times New Roman" w:hAnsi="Times New Roman" w:cs="Times New Roman"/>
                <w:sz w:val="20"/>
                <w:szCs w:val="20"/>
              </w:rPr>
            </w:pPr>
          </w:p>
        </w:tc>
        <w:tc>
          <w:tcPr>
            <w:tcW w:w="630"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32 678</w:t>
            </w:r>
          </w:p>
        </w:tc>
        <w:tc>
          <w:tcPr>
            <w:tcW w:w="91" w:type="pct"/>
            <w:vMerge/>
            <w:shd w:val="clear" w:color="auto" w:fill="FFFFFF"/>
          </w:tcPr>
          <w:p w:rsidR="00344E9B" w:rsidRPr="00061A1D" w:rsidRDefault="00687F19" w:rsidP="00061A1D">
            <w:pPr>
              <w:rPr>
                <w:rFonts w:ascii="Times New Roman" w:hAnsi="Times New Roman" w:cs="Times New Roman"/>
                <w:sz w:val="20"/>
                <w:szCs w:val="20"/>
              </w:rPr>
            </w:pPr>
          </w:p>
        </w:tc>
        <w:tc>
          <w:tcPr>
            <w:tcW w:w="520"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13 109</w:t>
            </w:r>
          </w:p>
        </w:tc>
        <w:tc>
          <w:tcPr>
            <w:tcW w:w="96" w:type="pct"/>
            <w:vMerge/>
            <w:shd w:val="clear" w:color="auto" w:fill="FFFFFF"/>
          </w:tcPr>
          <w:p w:rsidR="00344E9B" w:rsidRPr="00061A1D" w:rsidRDefault="00687F19" w:rsidP="00061A1D">
            <w:pPr>
              <w:rPr>
                <w:rFonts w:ascii="Times New Roman" w:hAnsi="Times New Roman" w:cs="Times New Roman"/>
                <w:sz w:val="20"/>
                <w:szCs w:val="20"/>
              </w:rPr>
            </w:pPr>
          </w:p>
        </w:tc>
        <w:tc>
          <w:tcPr>
            <w:tcW w:w="538"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49 065</w:t>
            </w:r>
          </w:p>
        </w:tc>
        <w:tc>
          <w:tcPr>
            <w:tcW w:w="86" w:type="pct"/>
            <w:vMerge/>
            <w:shd w:val="clear" w:color="auto" w:fill="FFFFFF"/>
          </w:tcPr>
          <w:p w:rsidR="00344E9B" w:rsidRPr="00061A1D" w:rsidRDefault="00687F19" w:rsidP="00061A1D">
            <w:pPr>
              <w:rPr>
                <w:rFonts w:ascii="Times New Roman" w:hAnsi="Times New Roman" w:cs="Times New Roman"/>
                <w:sz w:val="20"/>
                <w:szCs w:val="20"/>
              </w:rPr>
            </w:pPr>
          </w:p>
        </w:tc>
        <w:tc>
          <w:tcPr>
            <w:tcW w:w="446"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120 704</w:t>
            </w:r>
          </w:p>
        </w:tc>
        <w:tc>
          <w:tcPr>
            <w:tcW w:w="90" w:type="pct"/>
            <w:vMerge/>
            <w:shd w:val="clear" w:color="auto" w:fill="FFFFFF"/>
          </w:tcPr>
          <w:p w:rsidR="00344E9B" w:rsidRPr="00061A1D" w:rsidRDefault="00687F19" w:rsidP="00061A1D">
            <w:pPr>
              <w:rPr>
                <w:rFonts w:ascii="Times New Roman" w:hAnsi="Times New Roman" w:cs="Times New Roman"/>
                <w:sz w:val="20"/>
                <w:szCs w:val="20"/>
              </w:rPr>
            </w:pPr>
          </w:p>
        </w:tc>
        <w:tc>
          <w:tcPr>
            <w:tcW w:w="471" w:type="pct"/>
            <w:shd w:val="clear" w:color="auto" w:fill="FFFFFF"/>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236 529</w:t>
            </w:r>
          </w:p>
        </w:tc>
      </w:tr>
      <w:tr w:rsidR="00762726" w:rsidTr="00061A1D">
        <w:trPr>
          <w:trHeight w:val="283"/>
          <w:jc w:val="center"/>
        </w:trPr>
        <w:tc>
          <w:tcPr>
            <w:tcW w:w="1317" w:type="pct"/>
            <w:shd w:val="clear" w:color="auto" w:fill="FFFFFF"/>
            <w:vAlign w:val="center"/>
          </w:tcPr>
          <w:p w:rsidR="00344E9B" w:rsidRPr="00E01362" w:rsidRDefault="00377F5A" w:rsidP="00061A1D">
            <w:pPr>
              <w:pStyle w:val="21"/>
              <w:shd w:val="clear" w:color="auto" w:fill="auto"/>
              <w:spacing w:before="0" w:after="0" w:line="240" w:lineRule="auto"/>
              <w:ind w:left="160" w:firstLine="0"/>
              <w:rPr>
                <w:lang w:val="en-US"/>
              </w:rPr>
            </w:pPr>
            <w:r w:rsidRPr="00061A1D">
              <w:rPr>
                <w:rStyle w:val="28pt"/>
                <w:b w:val="0"/>
                <w:sz w:val="20"/>
                <w:szCs w:val="20"/>
                <w:lang w:val="en-US"/>
              </w:rPr>
              <w:t>Revenues from sales between segments</w:t>
            </w:r>
          </w:p>
        </w:tc>
        <w:tc>
          <w:tcPr>
            <w:tcW w:w="64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75" w:type="pct"/>
            <w:vMerge/>
            <w:shd w:val="clear" w:color="auto" w:fill="FFFFFF"/>
          </w:tcPr>
          <w:p w:rsidR="00344E9B" w:rsidRPr="00061A1D" w:rsidRDefault="00687F19" w:rsidP="00061A1D">
            <w:pPr>
              <w:rPr>
                <w:rFonts w:ascii="Times New Roman" w:hAnsi="Times New Roman" w:cs="Times New Roman"/>
                <w:sz w:val="20"/>
                <w:szCs w:val="20"/>
              </w:rPr>
            </w:pPr>
          </w:p>
        </w:tc>
        <w:tc>
          <w:tcPr>
            <w:tcW w:w="63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1" w:type="pct"/>
            <w:vMerge/>
            <w:shd w:val="clear" w:color="auto" w:fill="FFFFFF"/>
          </w:tcPr>
          <w:p w:rsidR="00344E9B" w:rsidRPr="00061A1D" w:rsidRDefault="00687F19" w:rsidP="00061A1D">
            <w:pPr>
              <w:rPr>
                <w:rFonts w:ascii="Times New Roman" w:hAnsi="Times New Roman" w:cs="Times New Roman"/>
                <w:sz w:val="20"/>
                <w:szCs w:val="20"/>
              </w:rPr>
            </w:pPr>
          </w:p>
        </w:tc>
        <w:tc>
          <w:tcPr>
            <w:tcW w:w="520"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6" w:type="pct"/>
            <w:vMerge/>
            <w:shd w:val="clear" w:color="auto" w:fill="FFFFFF"/>
          </w:tcPr>
          <w:p w:rsidR="00344E9B" w:rsidRPr="00061A1D" w:rsidRDefault="00687F19" w:rsidP="00061A1D">
            <w:pPr>
              <w:rPr>
                <w:rFonts w:ascii="Times New Roman" w:hAnsi="Times New Roman" w:cs="Times New Roman"/>
                <w:sz w:val="20"/>
                <w:szCs w:val="20"/>
              </w:rPr>
            </w:pPr>
          </w:p>
        </w:tc>
        <w:tc>
          <w:tcPr>
            <w:tcW w:w="538"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84</w:t>
            </w:r>
          </w:p>
        </w:tc>
        <w:tc>
          <w:tcPr>
            <w:tcW w:w="86" w:type="pct"/>
            <w:vMerge/>
            <w:shd w:val="clear" w:color="auto" w:fill="FFFFFF"/>
          </w:tcPr>
          <w:p w:rsidR="00344E9B" w:rsidRPr="00061A1D" w:rsidRDefault="00687F19" w:rsidP="00061A1D">
            <w:pPr>
              <w:rPr>
                <w:rFonts w:ascii="Times New Roman" w:hAnsi="Times New Roman" w:cs="Times New Roman"/>
                <w:sz w:val="20"/>
                <w:szCs w:val="20"/>
              </w:rPr>
            </w:pPr>
          </w:p>
        </w:tc>
        <w:tc>
          <w:tcPr>
            <w:tcW w:w="446"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w:t>
            </w:r>
          </w:p>
        </w:tc>
        <w:tc>
          <w:tcPr>
            <w:tcW w:w="90" w:type="pct"/>
            <w:vMerge/>
            <w:shd w:val="clear" w:color="auto" w:fill="FFFFFF"/>
          </w:tcPr>
          <w:p w:rsidR="00344E9B" w:rsidRPr="00061A1D" w:rsidRDefault="00687F19" w:rsidP="00061A1D">
            <w:pPr>
              <w:rPr>
                <w:rFonts w:ascii="Times New Roman" w:hAnsi="Times New Roman" w:cs="Times New Roman"/>
                <w:sz w:val="20"/>
                <w:szCs w:val="20"/>
              </w:rPr>
            </w:pPr>
          </w:p>
        </w:tc>
        <w:tc>
          <w:tcPr>
            <w:tcW w:w="471" w:type="pct"/>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b w:val="0"/>
                <w:sz w:val="20"/>
                <w:szCs w:val="20"/>
                <w:lang w:val="en-US"/>
              </w:rPr>
              <w:t>84</w:t>
            </w:r>
          </w:p>
        </w:tc>
      </w:tr>
      <w:tr w:rsidR="00762726" w:rsidTr="00061A1D">
        <w:trPr>
          <w:trHeight w:val="283"/>
          <w:jc w:val="center"/>
        </w:trPr>
        <w:tc>
          <w:tcPr>
            <w:tcW w:w="1317" w:type="pct"/>
            <w:shd w:val="clear" w:color="auto" w:fill="FFFFFF"/>
            <w:vAlign w:val="bottom"/>
          </w:tcPr>
          <w:p w:rsidR="00344E9B" w:rsidRPr="00E01362" w:rsidRDefault="00377F5A" w:rsidP="00061A1D">
            <w:pPr>
              <w:pStyle w:val="21"/>
              <w:shd w:val="clear" w:color="auto" w:fill="auto"/>
              <w:spacing w:before="0" w:after="0" w:line="240" w:lineRule="auto"/>
              <w:ind w:left="160" w:firstLine="0"/>
              <w:rPr>
                <w:lang w:val="en-US"/>
              </w:rPr>
            </w:pPr>
            <w:r w:rsidRPr="00061A1D">
              <w:rPr>
                <w:rStyle w:val="28pt"/>
                <w:sz w:val="20"/>
                <w:szCs w:val="20"/>
                <w:lang w:val="en-US"/>
              </w:rPr>
              <w:t>Total revenue of the reporting segment</w:t>
            </w:r>
          </w:p>
        </w:tc>
        <w:tc>
          <w:tcPr>
            <w:tcW w:w="640" w:type="pct"/>
            <w:tcBorders>
              <w:top w:val="single" w:sz="4" w:space="0" w:color="auto"/>
            </w:tcBorders>
            <w:shd w:val="clear" w:color="auto" w:fill="FFFFFF"/>
            <w:vAlign w:val="bottom"/>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3 434 523</w:t>
            </w:r>
          </w:p>
        </w:tc>
        <w:tc>
          <w:tcPr>
            <w:tcW w:w="75" w:type="pct"/>
            <w:vMerge/>
            <w:shd w:val="clear" w:color="auto" w:fill="FFFFFF"/>
          </w:tcPr>
          <w:p w:rsidR="00344E9B" w:rsidRPr="00061A1D" w:rsidRDefault="00687F19" w:rsidP="00061A1D">
            <w:pPr>
              <w:rPr>
                <w:rFonts w:ascii="Times New Roman" w:hAnsi="Times New Roman" w:cs="Times New Roman"/>
                <w:sz w:val="20"/>
                <w:szCs w:val="20"/>
              </w:rPr>
            </w:pPr>
          </w:p>
        </w:tc>
        <w:tc>
          <w:tcPr>
            <w:tcW w:w="630" w:type="pct"/>
            <w:tcBorders>
              <w:top w:val="single" w:sz="4" w:space="0" w:color="auto"/>
            </w:tcBorders>
            <w:shd w:val="clear" w:color="auto" w:fill="FFFFFF"/>
            <w:vAlign w:val="bottom"/>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7 159 261</w:t>
            </w:r>
          </w:p>
        </w:tc>
        <w:tc>
          <w:tcPr>
            <w:tcW w:w="91" w:type="pct"/>
            <w:vMerge/>
            <w:shd w:val="clear" w:color="auto" w:fill="FFFFFF"/>
          </w:tcPr>
          <w:p w:rsidR="00344E9B" w:rsidRPr="00061A1D" w:rsidRDefault="00687F19" w:rsidP="00061A1D">
            <w:pPr>
              <w:rPr>
                <w:rFonts w:ascii="Times New Roman" w:hAnsi="Times New Roman" w:cs="Times New Roman"/>
                <w:sz w:val="20"/>
                <w:szCs w:val="20"/>
              </w:rPr>
            </w:pPr>
          </w:p>
        </w:tc>
        <w:tc>
          <w:tcPr>
            <w:tcW w:w="520" w:type="pct"/>
            <w:tcBorders>
              <w:top w:val="single" w:sz="4" w:space="0" w:color="auto"/>
            </w:tcBorders>
            <w:shd w:val="clear" w:color="auto" w:fill="FFFFFF"/>
            <w:vAlign w:val="bottom"/>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672,410</w:t>
            </w:r>
          </w:p>
        </w:tc>
        <w:tc>
          <w:tcPr>
            <w:tcW w:w="96" w:type="pct"/>
            <w:vMerge/>
            <w:shd w:val="clear" w:color="auto" w:fill="FFFFFF"/>
          </w:tcPr>
          <w:p w:rsidR="00344E9B" w:rsidRPr="00061A1D" w:rsidRDefault="00687F19" w:rsidP="00061A1D">
            <w:pPr>
              <w:rPr>
                <w:rFonts w:ascii="Times New Roman" w:hAnsi="Times New Roman" w:cs="Times New Roman"/>
                <w:sz w:val="20"/>
                <w:szCs w:val="20"/>
              </w:rPr>
            </w:pPr>
          </w:p>
        </w:tc>
        <w:tc>
          <w:tcPr>
            <w:tcW w:w="538" w:type="pct"/>
            <w:tcBorders>
              <w:top w:val="single" w:sz="4" w:space="0" w:color="auto"/>
            </w:tcBorders>
            <w:shd w:val="clear" w:color="auto" w:fill="FFFFFF"/>
            <w:vAlign w:val="bottom"/>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11 489 458</w:t>
            </w:r>
          </w:p>
        </w:tc>
        <w:tc>
          <w:tcPr>
            <w:tcW w:w="86" w:type="pct"/>
            <w:vMerge/>
            <w:shd w:val="clear" w:color="auto" w:fill="FFFFFF"/>
          </w:tcPr>
          <w:p w:rsidR="00344E9B" w:rsidRPr="00061A1D" w:rsidRDefault="00687F19" w:rsidP="00061A1D">
            <w:pPr>
              <w:rPr>
                <w:rFonts w:ascii="Times New Roman" w:hAnsi="Times New Roman" w:cs="Times New Roman"/>
                <w:sz w:val="20"/>
                <w:szCs w:val="20"/>
              </w:rPr>
            </w:pPr>
          </w:p>
        </w:tc>
        <w:tc>
          <w:tcPr>
            <w:tcW w:w="446" w:type="pct"/>
            <w:tcBorders>
              <w:top w:val="single" w:sz="4" w:space="0" w:color="auto"/>
            </w:tcBorders>
            <w:shd w:val="clear" w:color="auto" w:fill="FFFFFF"/>
            <w:vAlign w:val="bottom"/>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120 704</w:t>
            </w:r>
          </w:p>
        </w:tc>
        <w:tc>
          <w:tcPr>
            <w:tcW w:w="90" w:type="pct"/>
            <w:vMerge/>
            <w:shd w:val="clear" w:color="auto" w:fill="FFFFFF"/>
          </w:tcPr>
          <w:p w:rsidR="00344E9B" w:rsidRPr="00061A1D" w:rsidRDefault="00687F19" w:rsidP="00061A1D">
            <w:pPr>
              <w:rPr>
                <w:rFonts w:ascii="Times New Roman" w:hAnsi="Times New Roman" w:cs="Times New Roman"/>
                <w:sz w:val="20"/>
                <w:szCs w:val="20"/>
              </w:rPr>
            </w:pPr>
          </w:p>
        </w:tc>
        <w:tc>
          <w:tcPr>
            <w:tcW w:w="471" w:type="pct"/>
            <w:tcBorders>
              <w:top w:val="single" w:sz="4" w:space="0" w:color="auto"/>
            </w:tcBorders>
            <w:shd w:val="clear" w:color="auto" w:fill="FFFFFF"/>
            <w:vAlign w:val="bottom"/>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22 876 356</w:t>
            </w:r>
          </w:p>
        </w:tc>
      </w:tr>
      <w:tr w:rsidR="00762726" w:rsidTr="00061A1D">
        <w:trPr>
          <w:trHeight w:val="283"/>
          <w:jc w:val="center"/>
        </w:trPr>
        <w:tc>
          <w:tcPr>
            <w:tcW w:w="1317" w:type="pct"/>
            <w:shd w:val="clear" w:color="auto" w:fill="FFFFFF"/>
            <w:vAlign w:val="bottom"/>
          </w:tcPr>
          <w:p w:rsidR="00344E9B" w:rsidRPr="00E01362" w:rsidRDefault="00377F5A" w:rsidP="00061A1D">
            <w:pPr>
              <w:pStyle w:val="21"/>
              <w:shd w:val="clear" w:color="auto" w:fill="auto"/>
              <w:spacing w:before="0" w:after="0" w:line="240" w:lineRule="auto"/>
              <w:ind w:left="160" w:firstLine="0"/>
              <w:rPr>
                <w:lang w:val="en-US"/>
              </w:rPr>
            </w:pPr>
            <w:r w:rsidRPr="00061A1D">
              <w:rPr>
                <w:rStyle w:val="28pt"/>
                <w:sz w:val="20"/>
                <w:szCs w:val="20"/>
                <w:lang w:val="en-US"/>
              </w:rPr>
              <w:t>Loss/(profit) of the reporting segment before taxation</w:t>
            </w:r>
          </w:p>
        </w:tc>
        <w:tc>
          <w:tcPr>
            <w:tcW w:w="640" w:type="pct"/>
            <w:tcBorders>
              <w:top w:val="single" w:sz="4" w:space="0" w:color="auto"/>
              <w:bottom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(751 747)</w:t>
            </w:r>
          </w:p>
        </w:tc>
        <w:tc>
          <w:tcPr>
            <w:tcW w:w="75" w:type="pct"/>
            <w:vMerge/>
            <w:shd w:val="clear" w:color="auto" w:fill="FFFFFF"/>
          </w:tcPr>
          <w:p w:rsidR="00344E9B" w:rsidRPr="00061A1D" w:rsidRDefault="00687F19" w:rsidP="00061A1D">
            <w:pPr>
              <w:rPr>
                <w:rFonts w:ascii="Times New Roman" w:hAnsi="Times New Roman" w:cs="Times New Roman"/>
                <w:sz w:val="20"/>
                <w:szCs w:val="20"/>
              </w:rPr>
            </w:pPr>
          </w:p>
        </w:tc>
        <w:tc>
          <w:tcPr>
            <w:tcW w:w="630" w:type="pct"/>
            <w:tcBorders>
              <w:top w:val="single" w:sz="4" w:space="0" w:color="auto"/>
              <w:bottom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1 331 042</w:t>
            </w:r>
          </w:p>
        </w:tc>
        <w:tc>
          <w:tcPr>
            <w:tcW w:w="91" w:type="pct"/>
            <w:vMerge/>
            <w:shd w:val="clear" w:color="auto" w:fill="FFFFFF"/>
          </w:tcPr>
          <w:p w:rsidR="00344E9B" w:rsidRPr="00061A1D" w:rsidRDefault="00687F19" w:rsidP="00061A1D">
            <w:pPr>
              <w:rPr>
                <w:rFonts w:ascii="Times New Roman" w:hAnsi="Times New Roman" w:cs="Times New Roman"/>
                <w:sz w:val="20"/>
                <w:szCs w:val="20"/>
              </w:rPr>
            </w:pPr>
          </w:p>
        </w:tc>
        <w:tc>
          <w:tcPr>
            <w:tcW w:w="520" w:type="pct"/>
            <w:tcBorders>
              <w:top w:val="single" w:sz="4" w:space="0" w:color="auto"/>
              <w:bottom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(1 137 608)</w:t>
            </w:r>
          </w:p>
        </w:tc>
        <w:tc>
          <w:tcPr>
            <w:tcW w:w="96" w:type="pct"/>
            <w:vMerge/>
            <w:shd w:val="clear" w:color="auto" w:fill="FFFFFF"/>
          </w:tcPr>
          <w:p w:rsidR="00344E9B" w:rsidRPr="00061A1D" w:rsidRDefault="00687F19" w:rsidP="00061A1D">
            <w:pPr>
              <w:rPr>
                <w:rFonts w:ascii="Times New Roman" w:hAnsi="Times New Roman" w:cs="Times New Roman"/>
                <w:sz w:val="20"/>
                <w:szCs w:val="20"/>
              </w:rPr>
            </w:pPr>
          </w:p>
        </w:tc>
        <w:tc>
          <w:tcPr>
            <w:tcW w:w="538" w:type="pct"/>
            <w:tcBorders>
              <w:top w:val="single" w:sz="4" w:space="0" w:color="auto"/>
              <w:bottom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473,846</w:t>
            </w:r>
          </w:p>
        </w:tc>
        <w:tc>
          <w:tcPr>
            <w:tcW w:w="86" w:type="pct"/>
            <w:vMerge/>
            <w:shd w:val="clear" w:color="auto" w:fill="FFFFFF"/>
          </w:tcPr>
          <w:p w:rsidR="00344E9B" w:rsidRPr="00061A1D" w:rsidRDefault="00687F19" w:rsidP="00061A1D">
            <w:pPr>
              <w:rPr>
                <w:rFonts w:ascii="Times New Roman" w:hAnsi="Times New Roman" w:cs="Times New Roman"/>
                <w:sz w:val="20"/>
                <w:szCs w:val="20"/>
              </w:rPr>
            </w:pPr>
          </w:p>
        </w:tc>
        <w:tc>
          <w:tcPr>
            <w:tcW w:w="446" w:type="pct"/>
            <w:tcBorders>
              <w:top w:val="single" w:sz="4" w:space="0" w:color="auto"/>
              <w:bottom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(25 987)</w:t>
            </w:r>
          </w:p>
        </w:tc>
        <w:tc>
          <w:tcPr>
            <w:tcW w:w="90" w:type="pct"/>
            <w:vMerge/>
            <w:shd w:val="clear" w:color="auto" w:fill="FFFFFF"/>
          </w:tcPr>
          <w:p w:rsidR="00344E9B" w:rsidRPr="00061A1D" w:rsidRDefault="00687F19" w:rsidP="00061A1D">
            <w:pPr>
              <w:rPr>
                <w:rFonts w:ascii="Times New Roman" w:hAnsi="Times New Roman" w:cs="Times New Roman"/>
                <w:sz w:val="20"/>
                <w:szCs w:val="20"/>
              </w:rPr>
            </w:pPr>
          </w:p>
        </w:tc>
        <w:tc>
          <w:tcPr>
            <w:tcW w:w="471" w:type="pct"/>
            <w:tcBorders>
              <w:top w:val="single" w:sz="4" w:space="0" w:color="auto"/>
              <w:bottom w:val="single" w:sz="4" w:space="0" w:color="auto"/>
            </w:tcBorders>
            <w:shd w:val="clear" w:color="auto" w:fill="FFFFFF"/>
            <w:vAlign w:val="center"/>
          </w:tcPr>
          <w:p w:rsidR="00344E9B" w:rsidRPr="00061A1D" w:rsidRDefault="00377F5A" w:rsidP="00061A1D">
            <w:pPr>
              <w:pStyle w:val="21"/>
              <w:shd w:val="clear" w:color="auto" w:fill="auto"/>
              <w:spacing w:before="0" w:after="0" w:line="240" w:lineRule="auto"/>
              <w:ind w:firstLine="0"/>
              <w:jc w:val="right"/>
            </w:pPr>
            <w:r w:rsidRPr="00061A1D">
              <w:rPr>
                <w:rStyle w:val="28pt"/>
                <w:sz w:val="20"/>
                <w:szCs w:val="20"/>
                <w:lang w:val="en-US"/>
              </w:rPr>
              <w:t>(110 454)</w:t>
            </w:r>
          </w:p>
        </w:tc>
      </w:tr>
    </w:tbl>
    <w:p w:rsidR="00344E9B" w:rsidRDefault="00687F19" w:rsidP="0011099C">
      <w:pPr>
        <w:rPr>
          <w:sz w:val="2"/>
          <w:szCs w:val="2"/>
        </w:rPr>
      </w:pPr>
    </w:p>
    <w:p w:rsidR="0011099C" w:rsidRPr="0011099C" w:rsidRDefault="00687F19">
      <w:pPr>
        <w:rPr>
          <w:rFonts w:ascii="Times New Roman" w:hAnsi="Times New Roman" w:cs="Times New Roman"/>
          <w:sz w:val="20"/>
          <w:szCs w:val="20"/>
        </w:rPr>
      </w:pPr>
    </w:p>
    <w:p w:rsidR="0011099C" w:rsidRDefault="00687F19">
      <w:pPr>
        <w:rPr>
          <w:rFonts w:ascii="Times New Roman" w:hAnsi="Times New Roman" w:cs="Times New Roman"/>
          <w:sz w:val="20"/>
          <w:szCs w:val="20"/>
        </w:rPr>
        <w:sectPr w:rsidR="0011099C" w:rsidSect="00F35A55">
          <w:pgSz w:w="16834" w:h="11909" w:orient="landscape"/>
          <w:pgMar w:top="1418" w:right="851" w:bottom="851" w:left="851" w:header="1417" w:footer="567" w:gutter="0"/>
          <w:cols w:space="720"/>
          <w:noEndnote/>
          <w:docGrid w:linePitch="360"/>
        </w:sectPr>
      </w:pPr>
    </w:p>
    <w:p w:rsidR="00344E9B" w:rsidRPr="0011099C" w:rsidRDefault="00687F19">
      <w:pPr>
        <w:rPr>
          <w:rFonts w:ascii="Times New Roman" w:hAnsi="Times New Roman" w:cs="Times New Roman"/>
          <w:sz w:val="20"/>
          <w:szCs w:val="20"/>
        </w:rPr>
      </w:pPr>
    </w:p>
    <w:tbl>
      <w:tblPr>
        <w:tblOverlap w:val="never"/>
        <w:tblW w:w="5000" w:type="pct"/>
        <w:jc w:val="center"/>
        <w:tblCellMar>
          <w:left w:w="10" w:type="dxa"/>
          <w:right w:w="10" w:type="dxa"/>
        </w:tblCellMar>
        <w:tblLook w:val="0000" w:firstRow="0" w:lastRow="0" w:firstColumn="0" w:lastColumn="0" w:noHBand="0" w:noVBand="0"/>
      </w:tblPr>
      <w:tblGrid>
        <w:gridCol w:w="4224"/>
        <w:gridCol w:w="1773"/>
        <w:gridCol w:w="230"/>
        <w:gridCol w:w="1776"/>
        <w:gridCol w:w="270"/>
        <w:gridCol w:w="1491"/>
        <w:gridCol w:w="309"/>
        <w:gridCol w:w="1524"/>
        <w:gridCol w:w="279"/>
        <w:gridCol w:w="1497"/>
        <w:gridCol w:w="252"/>
        <w:gridCol w:w="1527"/>
      </w:tblGrid>
      <w:tr w:rsidR="00762726" w:rsidRPr="00E01362" w:rsidTr="0012197F">
        <w:trPr>
          <w:trHeight w:val="454"/>
          <w:jc w:val="center"/>
        </w:trPr>
        <w:tc>
          <w:tcPr>
            <w:tcW w:w="5000" w:type="pct"/>
            <w:gridSpan w:val="12"/>
            <w:shd w:val="clear" w:color="auto" w:fill="FFFFFF"/>
            <w:vAlign w:val="bottom"/>
          </w:tcPr>
          <w:p w:rsidR="00344E9B" w:rsidRPr="00E01362" w:rsidRDefault="00377F5A" w:rsidP="0012197F">
            <w:pPr>
              <w:pStyle w:val="21"/>
              <w:shd w:val="clear" w:color="auto" w:fill="auto"/>
              <w:spacing w:before="0" w:after="0" w:line="240" w:lineRule="auto"/>
              <w:ind w:left="180" w:firstLine="0"/>
              <w:rPr>
                <w:lang w:val="en-US"/>
              </w:rPr>
            </w:pPr>
            <w:r w:rsidRPr="0012197F">
              <w:rPr>
                <w:rStyle w:val="28pt"/>
                <w:b w:val="0"/>
                <w:sz w:val="20"/>
                <w:szCs w:val="20"/>
                <w:lang w:val="en-US"/>
              </w:rPr>
              <w:t>Information on reporting segments as of September 30, 2017:</w:t>
            </w:r>
          </w:p>
        </w:tc>
      </w:tr>
      <w:tr w:rsidR="00762726" w:rsidTr="0012197F">
        <w:trPr>
          <w:trHeight w:val="283"/>
          <w:jc w:val="center"/>
        </w:trPr>
        <w:tc>
          <w:tcPr>
            <w:tcW w:w="1394" w:type="pct"/>
            <w:shd w:val="clear" w:color="auto" w:fill="FFFFFF"/>
          </w:tcPr>
          <w:p w:rsidR="0012197F" w:rsidRPr="00E01362" w:rsidRDefault="00687F19" w:rsidP="0012197F">
            <w:pPr>
              <w:rPr>
                <w:rFonts w:ascii="Times New Roman" w:hAnsi="Times New Roman" w:cs="Times New Roman"/>
                <w:sz w:val="20"/>
                <w:szCs w:val="20"/>
                <w:lang w:val="en-US"/>
              </w:rPr>
            </w:pPr>
          </w:p>
        </w:tc>
        <w:tc>
          <w:tcPr>
            <w:tcW w:w="585" w:type="pct"/>
            <w:shd w:val="clear" w:color="auto" w:fill="FFFFFF"/>
          </w:tcPr>
          <w:p w:rsidR="0012197F" w:rsidRPr="00E01362" w:rsidRDefault="00687F19" w:rsidP="0012197F">
            <w:pPr>
              <w:rPr>
                <w:rFonts w:ascii="Times New Roman" w:hAnsi="Times New Roman" w:cs="Times New Roman"/>
                <w:sz w:val="20"/>
                <w:szCs w:val="20"/>
                <w:lang w:val="en-US"/>
              </w:rPr>
            </w:pPr>
          </w:p>
        </w:tc>
        <w:tc>
          <w:tcPr>
            <w:tcW w:w="76" w:type="pct"/>
            <w:shd w:val="clear" w:color="auto" w:fill="FFFFFF"/>
          </w:tcPr>
          <w:p w:rsidR="0012197F" w:rsidRPr="00E01362" w:rsidRDefault="00687F19" w:rsidP="0012197F">
            <w:pPr>
              <w:rPr>
                <w:rFonts w:ascii="Times New Roman" w:hAnsi="Times New Roman" w:cs="Times New Roman"/>
                <w:sz w:val="20"/>
                <w:szCs w:val="20"/>
                <w:lang w:val="en-US"/>
              </w:rPr>
            </w:pPr>
          </w:p>
        </w:tc>
        <w:tc>
          <w:tcPr>
            <w:tcW w:w="1167" w:type="pct"/>
            <w:gridSpan w:val="3"/>
            <w:shd w:val="clear" w:color="auto" w:fill="FFFFFF"/>
            <w:vAlign w:val="bottom"/>
          </w:tcPr>
          <w:p w:rsidR="0012197F" w:rsidRPr="0012197F" w:rsidRDefault="00377F5A" w:rsidP="0012197F">
            <w:pPr>
              <w:pStyle w:val="21"/>
              <w:shd w:val="clear" w:color="auto" w:fill="auto"/>
              <w:spacing w:before="0" w:after="0" w:line="240" w:lineRule="auto"/>
              <w:ind w:left="436" w:firstLine="0"/>
            </w:pPr>
            <w:r w:rsidRPr="00F35A55">
              <w:rPr>
                <w:rStyle w:val="28pt"/>
                <w:sz w:val="20"/>
                <w:szCs w:val="20"/>
                <w:lang w:val="en-US"/>
              </w:rPr>
              <w:t>Electricity transmission</w:t>
            </w:r>
          </w:p>
        </w:tc>
        <w:tc>
          <w:tcPr>
            <w:tcW w:w="102" w:type="pct"/>
            <w:shd w:val="clear" w:color="auto" w:fill="FFFFFF"/>
          </w:tcPr>
          <w:p w:rsidR="0012197F" w:rsidRPr="0012197F" w:rsidRDefault="00687F19" w:rsidP="0012197F">
            <w:pPr>
              <w:rPr>
                <w:rFonts w:ascii="Times New Roman" w:hAnsi="Times New Roman" w:cs="Times New Roman"/>
                <w:sz w:val="20"/>
                <w:szCs w:val="20"/>
              </w:rPr>
            </w:pPr>
          </w:p>
        </w:tc>
        <w:tc>
          <w:tcPr>
            <w:tcW w:w="503" w:type="pct"/>
            <w:shd w:val="clear" w:color="auto" w:fill="FFFFFF"/>
          </w:tcPr>
          <w:p w:rsidR="0012197F" w:rsidRPr="0012197F" w:rsidRDefault="00687F19" w:rsidP="0012197F">
            <w:pPr>
              <w:rPr>
                <w:rFonts w:ascii="Times New Roman" w:hAnsi="Times New Roman" w:cs="Times New Roman"/>
                <w:sz w:val="20"/>
                <w:szCs w:val="20"/>
              </w:rPr>
            </w:pPr>
          </w:p>
        </w:tc>
        <w:tc>
          <w:tcPr>
            <w:tcW w:w="92" w:type="pct"/>
            <w:shd w:val="clear" w:color="auto" w:fill="FFFFFF"/>
          </w:tcPr>
          <w:p w:rsidR="0012197F" w:rsidRPr="0012197F" w:rsidRDefault="00687F19" w:rsidP="0012197F">
            <w:pPr>
              <w:rPr>
                <w:rFonts w:ascii="Times New Roman" w:hAnsi="Times New Roman" w:cs="Times New Roman"/>
                <w:sz w:val="20"/>
                <w:szCs w:val="20"/>
              </w:rPr>
            </w:pPr>
          </w:p>
        </w:tc>
        <w:tc>
          <w:tcPr>
            <w:tcW w:w="494" w:type="pct"/>
            <w:shd w:val="clear" w:color="auto" w:fill="FFFFFF"/>
          </w:tcPr>
          <w:p w:rsidR="0012197F" w:rsidRPr="0012197F" w:rsidRDefault="00687F19" w:rsidP="0012197F">
            <w:pPr>
              <w:rPr>
                <w:rFonts w:ascii="Times New Roman" w:hAnsi="Times New Roman" w:cs="Times New Roman"/>
                <w:sz w:val="20"/>
                <w:szCs w:val="20"/>
              </w:rPr>
            </w:pPr>
          </w:p>
        </w:tc>
        <w:tc>
          <w:tcPr>
            <w:tcW w:w="83" w:type="pct"/>
            <w:shd w:val="clear" w:color="auto" w:fill="FFFFFF"/>
          </w:tcPr>
          <w:p w:rsidR="0012197F" w:rsidRPr="0012197F" w:rsidRDefault="00687F19" w:rsidP="0012197F">
            <w:pPr>
              <w:rPr>
                <w:rFonts w:ascii="Times New Roman" w:hAnsi="Times New Roman" w:cs="Times New Roman"/>
                <w:sz w:val="20"/>
                <w:szCs w:val="20"/>
              </w:rPr>
            </w:pPr>
          </w:p>
        </w:tc>
        <w:tc>
          <w:tcPr>
            <w:tcW w:w="504" w:type="pct"/>
            <w:shd w:val="clear" w:color="auto" w:fill="FFFFFF"/>
          </w:tcPr>
          <w:p w:rsidR="0012197F" w:rsidRPr="0012197F" w:rsidRDefault="00687F19" w:rsidP="0012197F">
            <w:pPr>
              <w:rPr>
                <w:rFonts w:ascii="Times New Roman" w:hAnsi="Times New Roman" w:cs="Times New Roman"/>
                <w:sz w:val="20"/>
                <w:szCs w:val="20"/>
              </w:rPr>
            </w:pPr>
          </w:p>
        </w:tc>
      </w:tr>
      <w:tr w:rsidR="00762726" w:rsidTr="0012197F">
        <w:trPr>
          <w:trHeight w:val="283"/>
          <w:jc w:val="center"/>
        </w:trPr>
        <w:tc>
          <w:tcPr>
            <w:tcW w:w="1394" w:type="pct"/>
            <w:shd w:val="clear" w:color="auto" w:fill="FFFFFF"/>
          </w:tcPr>
          <w:p w:rsidR="00344E9B" w:rsidRPr="0012197F" w:rsidRDefault="00687F19" w:rsidP="0012197F">
            <w:pPr>
              <w:rPr>
                <w:rFonts w:ascii="Times New Roman" w:hAnsi="Times New Roman" w:cs="Times New Roman"/>
                <w:b/>
                <w:sz w:val="20"/>
                <w:szCs w:val="20"/>
              </w:rPr>
            </w:pPr>
          </w:p>
        </w:tc>
        <w:tc>
          <w:tcPr>
            <w:tcW w:w="585"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sidRPr="00061A1D">
              <w:rPr>
                <w:rStyle w:val="28pt"/>
                <w:sz w:val="20"/>
                <w:szCs w:val="20"/>
                <w:lang w:val="en-US"/>
              </w:rPr>
              <w:t>Astrakhanenergo</w:t>
            </w:r>
          </w:p>
        </w:tc>
        <w:tc>
          <w:tcPr>
            <w:tcW w:w="662" w:type="pct"/>
            <w:gridSpan w:val="2"/>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sidRPr="0012197F">
              <w:rPr>
                <w:rStyle w:val="28pt"/>
                <w:sz w:val="20"/>
                <w:szCs w:val="20"/>
                <w:lang w:val="en-US"/>
              </w:rPr>
              <w:t>Volgogradenergo</w:t>
            </w:r>
          </w:p>
        </w:tc>
        <w:tc>
          <w:tcPr>
            <w:tcW w:w="89" w:type="pct"/>
            <w:vMerge w:val="restart"/>
            <w:tcBorders>
              <w:top w:val="single" w:sz="4" w:space="0" w:color="auto"/>
            </w:tcBorders>
            <w:shd w:val="clear" w:color="auto" w:fill="FFFFFF"/>
          </w:tcPr>
          <w:p w:rsidR="00344E9B" w:rsidRPr="0012197F" w:rsidRDefault="00687F19" w:rsidP="0012197F">
            <w:pPr>
              <w:rPr>
                <w:rFonts w:ascii="Times New Roman" w:hAnsi="Times New Roman" w:cs="Times New Roman"/>
                <w:b/>
                <w:sz w:val="20"/>
                <w:szCs w:val="20"/>
              </w:rPr>
            </w:pPr>
          </w:p>
        </w:tc>
        <w:tc>
          <w:tcPr>
            <w:tcW w:w="492"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Pr>
                <w:rStyle w:val="28pt"/>
                <w:sz w:val="20"/>
                <w:szCs w:val="20"/>
                <w:lang w:val="en-US"/>
              </w:rPr>
              <w:t>Kalmenergo</w:t>
            </w:r>
          </w:p>
        </w:tc>
        <w:tc>
          <w:tcPr>
            <w:tcW w:w="102" w:type="pct"/>
            <w:vMerge w:val="restart"/>
            <w:tcBorders>
              <w:top w:val="single" w:sz="4" w:space="0" w:color="auto"/>
            </w:tcBorders>
            <w:shd w:val="clear" w:color="auto" w:fill="FFFFFF"/>
            <w:vAlign w:val="center"/>
          </w:tcPr>
          <w:p w:rsidR="00344E9B" w:rsidRPr="0012197F" w:rsidRDefault="00687F19" w:rsidP="0012197F">
            <w:pPr>
              <w:jc w:val="center"/>
              <w:rPr>
                <w:rFonts w:ascii="Times New Roman" w:hAnsi="Times New Roman" w:cs="Times New Roman"/>
                <w:b/>
                <w:sz w:val="20"/>
                <w:szCs w:val="20"/>
              </w:rPr>
            </w:pPr>
          </w:p>
        </w:tc>
        <w:tc>
          <w:tcPr>
            <w:tcW w:w="503"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Pr>
                <w:rStyle w:val="28pt"/>
                <w:sz w:val="20"/>
                <w:szCs w:val="20"/>
                <w:lang w:val="en-US"/>
              </w:rPr>
              <w:t>Rostovenergo</w:t>
            </w:r>
          </w:p>
        </w:tc>
        <w:tc>
          <w:tcPr>
            <w:tcW w:w="92" w:type="pct"/>
            <w:vMerge w:val="restart"/>
            <w:shd w:val="clear" w:color="auto" w:fill="FFFFFF"/>
            <w:vAlign w:val="center"/>
          </w:tcPr>
          <w:p w:rsidR="00344E9B" w:rsidRPr="0012197F" w:rsidRDefault="00687F19" w:rsidP="0012197F">
            <w:pPr>
              <w:jc w:val="center"/>
              <w:rPr>
                <w:rFonts w:ascii="Times New Roman" w:hAnsi="Times New Roman" w:cs="Times New Roman"/>
                <w:b/>
                <w:sz w:val="20"/>
                <w:szCs w:val="20"/>
              </w:rPr>
            </w:pPr>
          </w:p>
        </w:tc>
        <w:tc>
          <w:tcPr>
            <w:tcW w:w="494"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sidRPr="0012197F">
              <w:rPr>
                <w:rStyle w:val="28pt"/>
                <w:sz w:val="20"/>
                <w:szCs w:val="20"/>
                <w:lang w:val="en-US"/>
              </w:rPr>
              <w:t>Other</w:t>
            </w:r>
          </w:p>
        </w:tc>
        <w:tc>
          <w:tcPr>
            <w:tcW w:w="83" w:type="pct"/>
            <w:vMerge w:val="restart"/>
            <w:shd w:val="clear" w:color="auto" w:fill="FFFFFF"/>
            <w:vAlign w:val="center"/>
          </w:tcPr>
          <w:p w:rsidR="00344E9B" w:rsidRPr="0012197F" w:rsidRDefault="00687F19" w:rsidP="0012197F">
            <w:pPr>
              <w:jc w:val="center"/>
              <w:rPr>
                <w:rFonts w:ascii="Times New Roman" w:hAnsi="Times New Roman" w:cs="Times New Roman"/>
                <w:b/>
                <w:sz w:val="20"/>
                <w:szCs w:val="20"/>
              </w:rPr>
            </w:pPr>
          </w:p>
        </w:tc>
        <w:tc>
          <w:tcPr>
            <w:tcW w:w="504"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sidRPr="0012197F">
              <w:rPr>
                <w:rStyle w:val="28pt"/>
                <w:sz w:val="20"/>
                <w:szCs w:val="20"/>
                <w:lang w:val="en-US"/>
              </w:rPr>
              <w:t>Total</w:t>
            </w:r>
          </w:p>
        </w:tc>
      </w:tr>
      <w:tr w:rsidR="00762726" w:rsidTr="0012197F">
        <w:trPr>
          <w:trHeight w:val="283"/>
          <w:jc w:val="center"/>
        </w:trPr>
        <w:tc>
          <w:tcPr>
            <w:tcW w:w="1394" w:type="pct"/>
            <w:shd w:val="clear" w:color="auto" w:fill="FFFFFF"/>
            <w:vAlign w:val="center"/>
          </w:tcPr>
          <w:p w:rsidR="00344E9B" w:rsidRPr="0012197F" w:rsidRDefault="00377F5A" w:rsidP="0012197F">
            <w:pPr>
              <w:pStyle w:val="21"/>
              <w:shd w:val="clear" w:color="auto" w:fill="auto"/>
              <w:spacing w:before="0" w:after="0" w:line="240" w:lineRule="auto"/>
              <w:ind w:left="160" w:firstLine="0"/>
              <w:rPr>
                <w:b/>
              </w:rPr>
            </w:pPr>
            <w:r w:rsidRPr="0012197F">
              <w:rPr>
                <w:rStyle w:val="28pt"/>
                <w:sz w:val="20"/>
                <w:szCs w:val="20"/>
                <w:lang w:val="en-US"/>
              </w:rPr>
              <w:t>Reporting segment assets</w:t>
            </w:r>
          </w:p>
        </w:tc>
        <w:tc>
          <w:tcPr>
            <w:tcW w:w="585"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rPr>
                <w:b/>
              </w:rPr>
            </w:pPr>
            <w:r w:rsidRPr="0012197F">
              <w:rPr>
                <w:rStyle w:val="28pt"/>
                <w:sz w:val="20"/>
                <w:szCs w:val="20"/>
                <w:lang w:val="en-US"/>
              </w:rPr>
              <w:t>7 086 339</w:t>
            </w:r>
          </w:p>
        </w:tc>
        <w:tc>
          <w:tcPr>
            <w:tcW w:w="76" w:type="pct"/>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586"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rPr>
                <w:b/>
              </w:rPr>
            </w:pPr>
            <w:r w:rsidRPr="0012197F">
              <w:rPr>
                <w:rStyle w:val="28pt"/>
                <w:sz w:val="20"/>
                <w:szCs w:val="20"/>
                <w:lang w:val="en-US"/>
              </w:rPr>
              <w:t>13 227 825</w:t>
            </w:r>
          </w:p>
        </w:tc>
        <w:tc>
          <w:tcPr>
            <w:tcW w:w="89" w:type="pct"/>
            <w:vMerge/>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492"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rPr>
                <w:b/>
              </w:rPr>
            </w:pPr>
            <w:r w:rsidRPr="0012197F">
              <w:rPr>
                <w:rStyle w:val="28pt"/>
                <w:sz w:val="20"/>
                <w:szCs w:val="20"/>
                <w:lang w:val="en-US"/>
              </w:rPr>
              <w:t>3 173 956</w:t>
            </w:r>
          </w:p>
        </w:tc>
        <w:tc>
          <w:tcPr>
            <w:tcW w:w="102" w:type="pct"/>
            <w:vMerge/>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503"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right="140" w:firstLine="0"/>
              <w:jc w:val="right"/>
              <w:rPr>
                <w:b/>
              </w:rPr>
            </w:pPr>
            <w:r w:rsidRPr="0012197F">
              <w:rPr>
                <w:rStyle w:val="28pt"/>
                <w:sz w:val="20"/>
                <w:szCs w:val="20"/>
                <w:lang w:val="en-US"/>
              </w:rPr>
              <w:t>19 167410</w:t>
            </w:r>
          </w:p>
        </w:tc>
        <w:tc>
          <w:tcPr>
            <w:tcW w:w="92" w:type="pct"/>
            <w:vMerge/>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494"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rPr>
                <w:b/>
              </w:rPr>
            </w:pPr>
            <w:r w:rsidRPr="0012197F">
              <w:rPr>
                <w:rStyle w:val="28pt"/>
                <w:sz w:val="20"/>
                <w:szCs w:val="20"/>
                <w:lang w:val="en-US"/>
              </w:rPr>
              <w:t>350,280</w:t>
            </w:r>
          </w:p>
        </w:tc>
        <w:tc>
          <w:tcPr>
            <w:tcW w:w="83" w:type="pct"/>
            <w:vMerge/>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504"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right="140" w:firstLine="0"/>
              <w:jc w:val="right"/>
              <w:rPr>
                <w:b/>
              </w:rPr>
            </w:pPr>
            <w:r w:rsidRPr="0012197F">
              <w:rPr>
                <w:rStyle w:val="28pt"/>
                <w:sz w:val="20"/>
                <w:szCs w:val="20"/>
                <w:lang w:val="en-US"/>
              </w:rPr>
              <w:t>43 005 810</w:t>
            </w:r>
          </w:p>
        </w:tc>
      </w:tr>
      <w:tr w:rsidR="00762726" w:rsidTr="0012197F">
        <w:trPr>
          <w:trHeight w:val="283"/>
          <w:jc w:val="center"/>
        </w:trPr>
        <w:tc>
          <w:tcPr>
            <w:tcW w:w="1394" w:type="pct"/>
            <w:shd w:val="clear" w:color="auto" w:fill="FFFFFF"/>
            <w:vAlign w:val="center"/>
          </w:tcPr>
          <w:p w:rsidR="00344E9B" w:rsidRPr="0012197F" w:rsidRDefault="00377F5A" w:rsidP="0012197F">
            <w:pPr>
              <w:pStyle w:val="21"/>
              <w:shd w:val="clear" w:color="auto" w:fill="auto"/>
              <w:spacing w:before="0" w:after="0" w:line="240" w:lineRule="auto"/>
              <w:ind w:left="160" w:firstLine="0"/>
            </w:pPr>
            <w:r w:rsidRPr="0012197F">
              <w:rPr>
                <w:rStyle w:val="28pt0"/>
                <w:sz w:val="20"/>
                <w:szCs w:val="20"/>
                <w:lang w:val="en-US"/>
              </w:rPr>
              <w:t>Including fixed assets</w:t>
            </w:r>
          </w:p>
        </w:tc>
        <w:tc>
          <w:tcPr>
            <w:tcW w:w="585"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pPr>
            <w:r w:rsidRPr="0012197F">
              <w:rPr>
                <w:rStyle w:val="28pt"/>
                <w:b w:val="0"/>
                <w:sz w:val="20"/>
                <w:szCs w:val="20"/>
                <w:lang w:val="en-US"/>
              </w:rPr>
              <w:t>4 744 073</w:t>
            </w:r>
          </w:p>
        </w:tc>
        <w:tc>
          <w:tcPr>
            <w:tcW w:w="76" w:type="pct"/>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586"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pPr>
            <w:r w:rsidRPr="0012197F">
              <w:rPr>
                <w:rStyle w:val="28pt"/>
                <w:b w:val="0"/>
                <w:sz w:val="20"/>
                <w:szCs w:val="20"/>
                <w:lang w:val="en-US"/>
              </w:rPr>
              <w:t>6 116910</w:t>
            </w:r>
          </w:p>
        </w:tc>
        <w:tc>
          <w:tcPr>
            <w:tcW w:w="89" w:type="pct"/>
            <w:vMerge/>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492"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pPr>
            <w:r w:rsidRPr="0012197F">
              <w:rPr>
                <w:rStyle w:val="28pt"/>
                <w:b w:val="0"/>
                <w:sz w:val="20"/>
                <w:szCs w:val="20"/>
                <w:lang w:val="en-US"/>
              </w:rPr>
              <w:t>2 553 051</w:t>
            </w:r>
          </w:p>
        </w:tc>
        <w:tc>
          <w:tcPr>
            <w:tcW w:w="102" w:type="pct"/>
            <w:vMerge/>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503"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right="140" w:firstLine="0"/>
              <w:jc w:val="right"/>
            </w:pPr>
            <w:r w:rsidRPr="0012197F">
              <w:rPr>
                <w:rStyle w:val="28pt"/>
                <w:b w:val="0"/>
                <w:sz w:val="20"/>
                <w:szCs w:val="20"/>
                <w:lang w:val="en-US"/>
              </w:rPr>
              <w:t>15 031 934</w:t>
            </w:r>
          </w:p>
        </w:tc>
        <w:tc>
          <w:tcPr>
            <w:tcW w:w="92" w:type="pct"/>
            <w:vMerge/>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494"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pPr>
            <w:r w:rsidRPr="0012197F">
              <w:rPr>
                <w:rStyle w:val="28pt"/>
                <w:b w:val="0"/>
                <w:sz w:val="20"/>
                <w:szCs w:val="20"/>
                <w:lang w:val="en-US"/>
              </w:rPr>
              <w:t>236,656</w:t>
            </w:r>
          </w:p>
        </w:tc>
        <w:tc>
          <w:tcPr>
            <w:tcW w:w="83" w:type="pct"/>
            <w:vMerge/>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504"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right="140" w:firstLine="0"/>
              <w:jc w:val="right"/>
            </w:pPr>
            <w:r w:rsidRPr="0012197F">
              <w:rPr>
                <w:rStyle w:val="28pt"/>
                <w:b w:val="0"/>
                <w:sz w:val="20"/>
                <w:szCs w:val="20"/>
                <w:lang w:val="en-US"/>
              </w:rPr>
              <w:t>28 682 624</w:t>
            </w:r>
          </w:p>
        </w:tc>
      </w:tr>
      <w:tr w:rsidR="00762726" w:rsidTr="0012197F">
        <w:trPr>
          <w:trHeight w:val="283"/>
          <w:jc w:val="center"/>
        </w:trPr>
        <w:tc>
          <w:tcPr>
            <w:tcW w:w="5000" w:type="pct"/>
            <w:gridSpan w:val="12"/>
            <w:shd w:val="clear" w:color="auto" w:fill="FFFFFF"/>
          </w:tcPr>
          <w:p w:rsidR="00344E9B" w:rsidRPr="0012197F" w:rsidRDefault="00687F19" w:rsidP="0012197F">
            <w:pPr>
              <w:rPr>
                <w:rFonts w:ascii="Times New Roman" w:hAnsi="Times New Roman" w:cs="Times New Roman"/>
                <w:sz w:val="20"/>
                <w:szCs w:val="20"/>
              </w:rPr>
            </w:pPr>
          </w:p>
        </w:tc>
      </w:tr>
      <w:tr w:rsidR="00762726" w:rsidRPr="00E01362" w:rsidTr="0012197F">
        <w:trPr>
          <w:trHeight w:val="454"/>
          <w:jc w:val="center"/>
        </w:trPr>
        <w:tc>
          <w:tcPr>
            <w:tcW w:w="5000" w:type="pct"/>
            <w:gridSpan w:val="12"/>
            <w:shd w:val="clear" w:color="auto" w:fill="FFFFFF"/>
            <w:vAlign w:val="bottom"/>
          </w:tcPr>
          <w:p w:rsidR="00344E9B" w:rsidRPr="00E01362" w:rsidRDefault="00377F5A" w:rsidP="0012197F">
            <w:pPr>
              <w:pStyle w:val="21"/>
              <w:shd w:val="clear" w:color="auto" w:fill="auto"/>
              <w:spacing w:before="0" w:after="0" w:line="240" w:lineRule="auto"/>
              <w:ind w:left="180" w:firstLine="0"/>
              <w:rPr>
                <w:lang w:val="en-US"/>
              </w:rPr>
            </w:pPr>
            <w:r w:rsidRPr="0012197F">
              <w:rPr>
                <w:rStyle w:val="28pt"/>
                <w:b w:val="0"/>
                <w:sz w:val="20"/>
                <w:szCs w:val="20"/>
                <w:lang w:val="en-US"/>
              </w:rPr>
              <w:t>Information on reporting segments as of December 31, 2016:</w:t>
            </w:r>
          </w:p>
        </w:tc>
      </w:tr>
      <w:tr w:rsidR="00762726" w:rsidTr="0012197F">
        <w:trPr>
          <w:trHeight w:val="283"/>
          <w:jc w:val="center"/>
        </w:trPr>
        <w:tc>
          <w:tcPr>
            <w:tcW w:w="1394" w:type="pct"/>
            <w:shd w:val="clear" w:color="auto" w:fill="FFFFFF"/>
          </w:tcPr>
          <w:p w:rsidR="0012197F" w:rsidRPr="00E01362" w:rsidRDefault="00687F19" w:rsidP="0012197F">
            <w:pPr>
              <w:rPr>
                <w:rFonts w:ascii="Times New Roman" w:hAnsi="Times New Roman" w:cs="Times New Roman"/>
                <w:b/>
                <w:sz w:val="20"/>
                <w:szCs w:val="20"/>
                <w:lang w:val="en-US"/>
              </w:rPr>
            </w:pPr>
          </w:p>
        </w:tc>
        <w:tc>
          <w:tcPr>
            <w:tcW w:w="585" w:type="pct"/>
            <w:shd w:val="clear" w:color="auto" w:fill="FFFFFF"/>
          </w:tcPr>
          <w:p w:rsidR="0012197F" w:rsidRPr="00E01362" w:rsidRDefault="00687F19" w:rsidP="0012197F">
            <w:pPr>
              <w:rPr>
                <w:rFonts w:ascii="Times New Roman" w:hAnsi="Times New Roman" w:cs="Times New Roman"/>
                <w:b/>
                <w:sz w:val="20"/>
                <w:szCs w:val="20"/>
                <w:lang w:val="en-US"/>
              </w:rPr>
            </w:pPr>
          </w:p>
        </w:tc>
        <w:tc>
          <w:tcPr>
            <w:tcW w:w="76" w:type="pct"/>
            <w:shd w:val="clear" w:color="auto" w:fill="FFFFFF"/>
          </w:tcPr>
          <w:p w:rsidR="0012197F" w:rsidRPr="00E01362" w:rsidRDefault="00687F19" w:rsidP="0012197F">
            <w:pPr>
              <w:rPr>
                <w:rFonts w:ascii="Times New Roman" w:hAnsi="Times New Roman" w:cs="Times New Roman"/>
                <w:b/>
                <w:sz w:val="20"/>
                <w:szCs w:val="20"/>
                <w:lang w:val="en-US"/>
              </w:rPr>
            </w:pPr>
          </w:p>
        </w:tc>
        <w:tc>
          <w:tcPr>
            <w:tcW w:w="1167" w:type="pct"/>
            <w:gridSpan w:val="3"/>
            <w:shd w:val="clear" w:color="auto" w:fill="FFFFFF"/>
            <w:vAlign w:val="bottom"/>
          </w:tcPr>
          <w:p w:rsidR="0012197F" w:rsidRPr="0012197F" w:rsidRDefault="00377F5A" w:rsidP="0012197F">
            <w:pPr>
              <w:pStyle w:val="21"/>
              <w:shd w:val="clear" w:color="auto" w:fill="auto"/>
              <w:spacing w:before="0" w:after="0" w:line="240" w:lineRule="auto"/>
              <w:ind w:left="436" w:firstLine="0"/>
              <w:rPr>
                <w:b/>
              </w:rPr>
            </w:pPr>
            <w:r w:rsidRPr="0012197F">
              <w:rPr>
                <w:rStyle w:val="28pt"/>
                <w:sz w:val="20"/>
                <w:szCs w:val="20"/>
                <w:lang w:val="en-US"/>
              </w:rPr>
              <w:t>Electricity transmission</w:t>
            </w:r>
          </w:p>
        </w:tc>
        <w:tc>
          <w:tcPr>
            <w:tcW w:w="102" w:type="pct"/>
            <w:shd w:val="clear" w:color="auto" w:fill="FFFFFF"/>
          </w:tcPr>
          <w:p w:rsidR="0012197F" w:rsidRPr="0012197F" w:rsidRDefault="00687F19" w:rsidP="0012197F">
            <w:pPr>
              <w:rPr>
                <w:rFonts w:ascii="Times New Roman" w:hAnsi="Times New Roman" w:cs="Times New Roman"/>
                <w:b/>
                <w:sz w:val="20"/>
                <w:szCs w:val="20"/>
              </w:rPr>
            </w:pPr>
          </w:p>
        </w:tc>
        <w:tc>
          <w:tcPr>
            <w:tcW w:w="503" w:type="pct"/>
            <w:shd w:val="clear" w:color="auto" w:fill="FFFFFF"/>
          </w:tcPr>
          <w:p w:rsidR="0012197F" w:rsidRPr="0012197F" w:rsidRDefault="00687F19" w:rsidP="0012197F">
            <w:pPr>
              <w:rPr>
                <w:rFonts w:ascii="Times New Roman" w:hAnsi="Times New Roman" w:cs="Times New Roman"/>
                <w:b/>
                <w:sz w:val="20"/>
                <w:szCs w:val="20"/>
              </w:rPr>
            </w:pPr>
          </w:p>
        </w:tc>
        <w:tc>
          <w:tcPr>
            <w:tcW w:w="92" w:type="pct"/>
            <w:shd w:val="clear" w:color="auto" w:fill="FFFFFF"/>
          </w:tcPr>
          <w:p w:rsidR="0012197F" w:rsidRPr="0012197F" w:rsidRDefault="00687F19" w:rsidP="0012197F">
            <w:pPr>
              <w:rPr>
                <w:rFonts w:ascii="Times New Roman" w:hAnsi="Times New Roman" w:cs="Times New Roman"/>
                <w:b/>
                <w:sz w:val="20"/>
                <w:szCs w:val="20"/>
              </w:rPr>
            </w:pPr>
          </w:p>
        </w:tc>
        <w:tc>
          <w:tcPr>
            <w:tcW w:w="494" w:type="pct"/>
            <w:shd w:val="clear" w:color="auto" w:fill="FFFFFF"/>
          </w:tcPr>
          <w:p w:rsidR="0012197F" w:rsidRPr="0012197F" w:rsidRDefault="00687F19" w:rsidP="0012197F">
            <w:pPr>
              <w:rPr>
                <w:rFonts w:ascii="Times New Roman" w:hAnsi="Times New Roman" w:cs="Times New Roman"/>
                <w:b/>
                <w:sz w:val="20"/>
                <w:szCs w:val="20"/>
              </w:rPr>
            </w:pPr>
          </w:p>
        </w:tc>
        <w:tc>
          <w:tcPr>
            <w:tcW w:w="83" w:type="pct"/>
            <w:shd w:val="clear" w:color="auto" w:fill="FFFFFF"/>
          </w:tcPr>
          <w:p w:rsidR="0012197F" w:rsidRPr="0012197F" w:rsidRDefault="00687F19" w:rsidP="0012197F">
            <w:pPr>
              <w:rPr>
                <w:rFonts w:ascii="Times New Roman" w:hAnsi="Times New Roman" w:cs="Times New Roman"/>
                <w:b/>
                <w:sz w:val="20"/>
                <w:szCs w:val="20"/>
              </w:rPr>
            </w:pPr>
          </w:p>
        </w:tc>
        <w:tc>
          <w:tcPr>
            <w:tcW w:w="504" w:type="pct"/>
            <w:shd w:val="clear" w:color="auto" w:fill="FFFFFF"/>
          </w:tcPr>
          <w:p w:rsidR="0012197F" w:rsidRPr="0012197F" w:rsidRDefault="00687F19" w:rsidP="0012197F">
            <w:pPr>
              <w:rPr>
                <w:rFonts w:ascii="Times New Roman" w:hAnsi="Times New Roman" w:cs="Times New Roman"/>
                <w:b/>
                <w:sz w:val="20"/>
                <w:szCs w:val="20"/>
              </w:rPr>
            </w:pPr>
          </w:p>
        </w:tc>
      </w:tr>
      <w:tr w:rsidR="00762726" w:rsidTr="0012197F">
        <w:trPr>
          <w:trHeight w:val="283"/>
          <w:jc w:val="center"/>
        </w:trPr>
        <w:tc>
          <w:tcPr>
            <w:tcW w:w="1394" w:type="pct"/>
            <w:shd w:val="clear" w:color="auto" w:fill="FFFFFF"/>
          </w:tcPr>
          <w:p w:rsidR="00344E9B" w:rsidRPr="0012197F" w:rsidRDefault="00687F19" w:rsidP="0012197F">
            <w:pPr>
              <w:rPr>
                <w:rFonts w:ascii="Times New Roman" w:hAnsi="Times New Roman" w:cs="Times New Roman"/>
                <w:b/>
                <w:sz w:val="20"/>
                <w:szCs w:val="20"/>
              </w:rPr>
            </w:pPr>
          </w:p>
        </w:tc>
        <w:tc>
          <w:tcPr>
            <w:tcW w:w="585"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Pr>
                <w:rStyle w:val="28pt"/>
                <w:sz w:val="20"/>
                <w:szCs w:val="20"/>
                <w:lang w:val="en-US"/>
              </w:rPr>
              <w:t>Astrakhanenergo</w:t>
            </w:r>
          </w:p>
        </w:tc>
        <w:tc>
          <w:tcPr>
            <w:tcW w:w="76" w:type="pct"/>
            <w:vMerge w:val="restart"/>
            <w:tcBorders>
              <w:top w:val="single" w:sz="4" w:space="0" w:color="auto"/>
            </w:tcBorders>
            <w:shd w:val="clear" w:color="auto" w:fill="FFFFFF"/>
            <w:vAlign w:val="center"/>
          </w:tcPr>
          <w:p w:rsidR="00344E9B" w:rsidRPr="0012197F" w:rsidRDefault="00687F19" w:rsidP="0012197F">
            <w:pPr>
              <w:jc w:val="center"/>
              <w:rPr>
                <w:rFonts w:ascii="Times New Roman" w:hAnsi="Times New Roman" w:cs="Times New Roman"/>
                <w:b/>
                <w:sz w:val="20"/>
                <w:szCs w:val="20"/>
              </w:rPr>
            </w:pPr>
          </w:p>
        </w:tc>
        <w:tc>
          <w:tcPr>
            <w:tcW w:w="586"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sidRPr="0012197F">
              <w:rPr>
                <w:rStyle w:val="28pt"/>
                <w:sz w:val="20"/>
                <w:szCs w:val="20"/>
                <w:lang w:val="en-US"/>
              </w:rPr>
              <w:t>Volgogradenergo</w:t>
            </w:r>
          </w:p>
        </w:tc>
        <w:tc>
          <w:tcPr>
            <w:tcW w:w="89" w:type="pct"/>
            <w:vMerge w:val="restart"/>
            <w:tcBorders>
              <w:top w:val="single" w:sz="4" w:space="0" w:color="auto"/>
            </w:tcBorders>
            <w:shd w:val="clear" w:color="auto" w:fill="FFFFFF"/>
            <w:vAlign w:val="center"/>
          </w:tcPr>
          <w:p w:rsidR="00344E9B" w:rsidRPr="0012197F" w:rsidRDefault="00687F19" w:rsidP="0012197F">
            <w:pPr>
              <w:jc w:val="center"/>
              <w:rPr>
                <w:rFonts w:ascii="Times New Roman" w:hAnsi="Times New Roman" w:cs="Times New Roman"/>
                <w:b/>
                <w:sz w:val="20"/>
                <w:szCs w:val="20"/>
              </w:rPr>
            </w:pPr>
          </w:p>
        </w:tc>
        <w:tc>
          <w:tcPr>
            <w:tcW w:w="492"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sidRPr="0012197F">
              <w:rPr>
                <w:rStyle w:val="28pt"/>
                <w:sz w:val="20"/>
                <w:szCs w:val="20"/>
                <w:lang w:val="en-US"/>
              </w:rPr>
              <w:t>Kalmenergo</w:t>
            </w:r>
          </w:p>
        </w:tc>
        <w:tc>
          <w:tcPr>
            <w:tcW w:w="102" w:type="pct"/>
            <w:vMerge w:val="restart"/>
            <w:tcBorders>
              <w:top w:val="single" w:sz="4" w:space="0" w:color="auto"/>
            </w:tcBorders>
            <w:shd w:val="clear" w:color="auto" w:fill="FFFFFF"/>
            <w:vAlign w:val="center"/>
          </w:tcPr>
          <w:p w:rsidR="00344E9B" w:rsidRPr="0012197F" w:rsidRDefault="00687F19" w:rsidP="0012197F">
            <w:pPr>
              <w:jc w:val="center"/>
              <w:rPr>
                <w:rFonts w:ascii="Times New Roman" w:hAnsi="Times New Roman" w:cs="Times New Roman"/>
                <w:b/>
                <w:sz w:val="20"/>
                <w:szCs w:val="20"/>
              </w:rPr>
            </w:pPr>
          </w:p>
        </w:tc>
        <w:tc>
          <w:tcPr>
            <w:tcW w:w="503"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sidRPr="0012197F">
              <w:rPr>
                <w:rStyle w:val="28pt"/>
                <w:sz w:val="20"/>
                <w:szCs w:val="20"/>
                <w:lang w:val="en-US"/>
              </w:rPr>
              <w:t>Rostovenergo</w:t>
            </w:r>
          </w:p>
        </w:tc>
        <w:tc>
          <w:tcPr>
            <w:tcW w:w="92" w:type="pct"/>
            <w:vMerge w:val="restart"/>
            <w:shd w:val="clear" w:color="auto" w:fill="FFFFFF"/>
            <w:vAlign w:val="center"/>
          </w:tcPr>
          <w:p w:rsidR="00344E9B" w:rsidRPr="0012197F" w:rsidRDefault="00687F19" w:rsidP="0012197F">
            <w:pPr>
              <w:jc w:val="center"/>
              <w:rPr>
                <w:rFonts w:ascii="Times New Roman" w:hAnsi="Times New Roman" w:cs="Times New Roman"/>
                <w:b/>
                <w:sz w:val="20"/>
                <w:szCs w:val="20"/>
              </w:rPr>
            </w:pPr>
          </w:p>
        </w:tc>
        <w:tc>
          <w:tcPr>
            <w:tcW w:w="494"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sidRPr="0012197F">
              <w:rPr>
                <w:rStyle w:val="28pt"/>
                <w:sz w:val="20"/>
                <w:szCs w:val="20"/>
                <w:lang w:val="en-US"/>
              </w:rPr>
              <w:t>Other</w:t>
            </w:r>
          </w:p>
        </w:tc>
        <w:tc>
          <w:tcPr>
            <w:tcW w:w="83" w:type="pct"/>
            <w:vMerge w:val="restart"/>
            <w:shd w:val="clear" w:color="auto" w:fill="FFFFFF"/>
            <w:vAlign w:val="center"/>
          </w:tcPr>
          <w:p w:rsidR="00344E9B" w:rsidRPr="0012197F" w:rsidRDefault="00687F19" w:rsidP="0012197F">
            <w:pPr>
              <w:jc w:val="center"/>
              <w:rPr>
                <w:rFonts w:ascii="Times New Roman" w:hAnsi="Times New Roman" w:cs="Times New Roman"/>
                <w:b/>
                <w:sz w:val="20"/>
                <w:szCs w:val="20"/>
              </w:rPr>
            </w:pPr>
          </w:p>
        </w:tc>
        <w:tc>
          <w:tcPr>
            <w:tcW w:w="504"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center"/>
              <w:rPr>
                <w:b/>
              </w:rPr>
            </w:pPr>
            <w:r w:rsidRPr="0012197F">
              <w:rPr>
                <w:rStyle w:val="28pt"/>
                <w:sz w:val="20"/>
                <w:szCs w:val="20"/>
                <w:lang w:val="en-US"/>
              </w:rPr>
              <w:t>Total</w:t>
            </w:r>
          </w:p>
        </w:tc>
      </w:tr>
      <w:tr w:rsidR="00762726" w:rsidTr="0012197F">
        <w:trPr>
          <w:trHeight w:val="283"/>
          <w:jc w:val="center"/>
        </w:trPr>
        <w:tc>
          <w:tcPr>
            <w:tcW w:w="1394" w:type="pct"/>
            <w:shd w:val="clear" w:color="auto" w:fill="FFFFFF"/>
            <w:vAlign w:val="center"/>
          </w:tcPr>
          <w:p w:rsidR="00344E9B" w:rsidRPr="0012197F" w:rsidRDefault="00377F5A" w:rsidP="0012197F">
            <w:pPr>
              <w:pStyle w:val="21"/>
              <w:shd w:val="clear" w:color="auto" w:fill="auto"/>
              <w:spacing w:before="0" w:after="0" w:line="240" w:lineRule="auto"/>
              <w:ind w:left="160" w:firstLine="0"/>
              <w:rPr>
                <w:b/>
              </w:rPr>
            </w:pPr>
            <w:r w:rsidRPr="0012197F">
              <w:rPr>
                <w:rStyle w:val="28pt"/>
                <w:sz w:val="20"/>
                <w:szCs w:val="20"/>
                <w:lang w:val="en-US"/>
              </w:rPr>
              <w:t>Reporting segment assets</w:t>
            </w:r>
          </w:p>
        </w:tc>
        <w:tc>
          <w:tcPr>
            <w:tcW w:w="585"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rPr>
                <w:b/>
              </w:rPr>
            </w:pPr>
            <w:r w:rsidRPr="0012197F">
              <w:rPr>
                <w:rStyle w:val="28pt"/>
                <w:sz w:val="20"/>
                <w:szCs w:val="20"/>
                <w:lang w:val="en-US"/>
              </w:rPr>
              <w:t>7 283 542</w:t>
            </w:r>
          </w:p>
        </w:tc>
        <w:tc>
          <w:tcPr>
            <w:tcW w:w="76" w:type="pct"/>
            <w:vMerge/>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586"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rPr>
                <w:b/>
              </w:rPr>
            </w:pPr>
            <w:r w:rsidRPr="0012197F">
              <w:rPr>
                <w:rStyle w:val="28pt"/>
                <w:sz w:val="20"/>
                <w:szCs w:val="20"/>
                <w:lang w:val="en-US"/>
              </w:rPr>
              <w:t>12 096 112</w:t>
            </w:r>
          </w:p>
        </w:tc>
        <w:tc>
          <w:tcPr>
            <w:tcW w:w="89" w:type="pct"/>
            <w:vMerge/>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492"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rPr>
                <w:b/>
              </w:rPr>
            </w:pPr>
            <w:r w:rsidRPr="0012197F">
              <w:rPr>
                <w:rStyle w:val="28pt"/>
                <w:sz w:val="20"/>
                <w:szCs w:val="20"/>
                <w:lang w:val="en-US"/>
              </w:rPr>
              <w:t>3 164 754</w:t>
            </w:r>
          </w:p>
        </w:tc>
        <w:tc>
          <w:tcPr>
            <w:tcW w:w="102" w:type="pct"/>
            <w:vMerge/>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503"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right="140" w:firstLine="0"/>
              <w:jc w:val="right"/>
              <w:rPr>
                <w:b/>
              </w:rPr>
            </w:pPr>
            <w:r w:rsidRPr="0012197F">
              <w:rPr>
                <w:rStyle w:val="28pt"/>
                <w:sz w:val="20"/>
                <w:szCs w:val="20"/>
                <w:lang w:val="en-US"/>
              </w:rPr>
              <w:t>19 761 843</w:t>
            </w:r>
          </w:p>
        </w:tc>
        <w:tc>
          <w:tcPr>
            <w:tcW w:w="92" w:type="pct"/>
            <w:vMerge/>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494"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rPr>
                <w:b/>
              </w:rPr>
            </w:pPr>
            <w:r w:rsidRPr="0012197F">
              <w:rPr>
                <w:rStyle w:val="28pt"/>
                <w:sz w:val="20"/>
                <w:szCs w:val="20"/>
                <w:lang w:val="en-US"/>
              </w:rPr>
              <w:t>694 443</w:t>
            </w:r>
          </w:p>
        </w:tc>
        <w:tc>
          <w:tcPr>
            <w:tcW w:w="83" w:type="pct"/>
            <w:vMerge/>
            <w:shd w:val="clear" w:color="auto" w:fill="FFFFFF"/>
            <w:vAlign w:val="center"/>
          </w:tcPr>
          <w:p w:rsidR="00344E9B" w:rsidRPr="0012197F" w:rsidRDefault="00687F19" w:rsidP="0012197F">
            <w:pPr>
              <w:jc w:val="right"/>
              <w:rPr>
                <w:rFonts w:ascii="Times New Roman" w:hAnsi="Times New Roman" w:cs="Times New Roman"/>
                <w:b/>
                <w:sz w:val="20"/>
                <w:szCs w:val="20"/>
              </w:rPr>
            </w:pPr>
          </w:p>
        </w:tc>
        <w:tc>
          <w:tcPr>
            <w:tcW w:w="504" w:type="pct"/>
            <w:tcBorders>
              <w:top w:val="sing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right="140" w:firstLine="0"/>
              <w:jc w:val="right"/>
              <w:rPr>
                <w:b/>
              </w:rPr>
            </w:pPr>
            <w:r w:rsidRPr="0012197F">
              <w:rPr>
                <w:rStyle w:val="28pt"/>
                <w:sz w:val="20"/>
                <w:szCs w:val="20"/>
                <w:lang w:val="en-US"/>
              </w:rPr>
              <w:t>43 000 694</w:t>
            </w:r>
          </w:p>
        </w:tc>
      </w:tr>
      <w:tr w:rsidR="00762726" w:rsidTr="0012197F">
        <w:trPr>
          <w:trHeight w:val="283"/>
          <w:jc w:val="center"/>
        </w:trPr>
        <w:tc>
          <w:tcPr>
            <w:tcW w:w="1394" w:type="pct"/>
            <w:shd w:val="clear" w:color="auto" w:fill="FFFFFF"/>
            <w:vAlign w:val="center"/>
          </w:tcPr>
          <w:p w:rsidR="00344E9B" w:rsidRPr="0012197F" w:rsidRDefault="00377F5A" w:rsidP="0012197F">
            <w:pPr>
              <w:pStyle w:val="21"/>
              <w:shd w:val="clear" w:color="auto" w:fill="auto"/>
              <w:spacing w:before="0" w:after="0" w:line="240" w:lineRule="auto"/>
              <w:ind w:left="160" w:firstLine="0"/>
            </w:pPr>
            <w:r w:rsidRPr="0012197F">
              <w:rPr>
                <w:rStyle w:val="28pt0"/>
                <w:sz w:val="20"/>
                <w:szCs w:val="20"/>
                <w:lang w:val="en-US"/>
              </w:rPr>
              <w:t>Including fixed assets</w:t>
            </w:r>
          </w:p>
        </w:tc>
        <w:tc>
          <w:tcPr>
            <w:tcW w:w="585"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pPr>
            <w:r w:rsidRPr="0012197F">
              <w:rPr>
                <w:rStyle w:val="28pt"/>
                <w:b w:val="0"/>
                <w:sz w:val="20"/>
                <w:szCs w:val="20"/>
                <w:lang w:val="en-US"/>
              </w:rPr>
              <w:t>4 702 913</w:t>
            </w:r>
          </w:p>
        </w:tc>
        <w:tc>
          <w:tcPr>
            <w:tcW w:w="76" w:type="pct"/>
            <w:vMerge/>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586"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pPr>
            <w:r w:rsidRPr="0012197F">
              <w:rPr>
                <w:rStyle w:val="28pt"/>
                <w:b w:val="0"/>
                <w:sz w:val="20"/>
                <w:szCs w:val="20"/>
                <w:lang w:val="en-US"/>
              </w:rPr>
              <w:t>6 253 951</w:t>
            </w:r>
          </w:p>
        </w:tc>
        <w:tc>
          <w:tcPr>
            <w:tcW w:w="89" w:type="pct"/>
            <w:vMerge/>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492"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pPr>
            <w:r w:rsidRPr="0012197F">
              <w:rPr>
                <w:rStyle w:val="28pt"/>
                <w:b w:val="0"/>
                <w:sz w:val="20"/>
                <w:szCs w:val="20"/>
                <w:lang w:val="en-US"/>
              </w:rPr>
              <w:t>2 649 724</w:t>
            </w:r>
          </w:p>
        </w:tc>
        <w:tc>
          <w:tcPr>
            <w:tcW w:w="102" w:type="pct"/>
            <w:vMerge/>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503"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right="140" w:firstLine="0"/>
              <w:jc w:val="right"/>
            </w:pPr>
            <w:r w:rsidRPr="0012197F">
              <w:rPr>
                <w:rStyle w:val="28pt"/>
                <w:b w:val="0"/>
                <w:sz w:val="20"/>
                <w:szCs w:val="20"/>
                <w:lang w:val="en-US"/>
              </w:rPr>
              <w:t>14 682 452</w:t>
            </w:r>
          </w:p>
        </w:tc>
        <w:tc>
          <w:tcPr>
            <w:tcW w:w="92" w:type="pct"/>
            <w:vMerge/>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494"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firstLine="0"/>
              <w:jc w:val="right"/>
            </w:pPr>
            <w:r w:rsidRPr="0012197F">
              <w:rPr>
                <w:rStyle w:val="28pt"/>
                <w:b w:val="0"/>
                <w:sz w:val="20"/>
                <w:szCs w:val="20"/>
                <w:lang w:val="en-US"/>
              </w:rPr>
              <w:t>235,952</w:t>
            </w:r>
          </w:p>
        </w:tc>
        <w:tc>
          <w:tcPr>
            <w:tcW w:w="83" w:type="pct"/>
            <w:vMerge/>
            <w:shd w:val="clear" w:color="auto" w:fill="FFFFFF"/>
            <w:vAlign w:val="center"/>
          </w:tcPr>
          <w:p w:rsidR="00344E9B" w:rsidRPr="0012197F" w:rsidRDefault="00687F19" w:rsidP="0012197F">
            <w:pPr>
              <w:jc w:val="right"/>
              <w:rPr>
                <w:rFonts w:ascii="Times New Roman" w:hAnsi="Times New Roman" w:cs="Times New Roman"/>
                <w:sz w:val="20"/>
                <w:szCs w:val="20"/>
              </w:rPr>
            </w:pPr>
          </w:p>
        </w:tc>
        <w:tc>
          <w:tcPr>
            <w:tcW w:w="504" w:type="pct"/>
            <w:tcBorders>
              <w:bottom w:val="double" w:sz="4" w:space="0" w:color="auto"/>
            </w:tcBorders>
            <w:shd w:val="clear" w:color="auto" w:fill="FFFFFF"/>
            <w:vAlign w:val="center"/>
          </w:tcPr>
          <w:p w:rsidR="00344E9B" w:rsidRPr="0012197F" w:rsidRDefault="00377F5A" w:rsidP="0012197F">
            <w:pPr>
              <w:pStyle w:val="21"/>
              <w:shd w:val="clear" w:color="auto" w:fill="auto"/>
              <w:spacing w:before="0" w:after="0" w:line="240" w:lineRule="auto"/>
              <w:ind w:right="140" w:firstLine="0"/>
              <w:jc w:val="right"/>
            </w:pPr>
            <w:r w:rsidRPr="0012197F">
              <w:rPr>
                <w:rStyle w:val="28pt"/>
                <w:b w:val="0"/>
                <w:sz w:val="20"/>
                <w:szCs w:val="20"/>
                <w:lang w:val="en-US"/>
              </w:rPr>
              <w:t>28 524 992</w:t>
            </w:r>
          </w:p>
        </w:tc>
      </w:tr>
    </w:tbl>
    <w:p w:rsidR="00344E9B" w:rsidRPr="00662634" w:rsidRDefault="00687F19">
      <w:pPr>
        <w:rPr>
          <w:rFonts w:ascii="Times New Roman" w:hAnsi="Times New Roman" w:cs="Times New Roman"/>
          <w:sz w:val="20"/>
          <w:szCs w:val="20"/>
        </w:rPr>
        <w:sectPr w:rsidR="00344E9B" w:rsidRPr="00662634" w:rsidSect="00F35A55">
          <w:pgSz w:w="16834" w:h="11909" w:orient="landscape"/>
          <w:pgMar w:top="1418" w:right="851" w:bottom="851" w:left="851" w:header="1417" w:footer="567" w:gutter="0"/>
          <w:cols w:space="720"/>
          <w:noEndnote/>
          <w:docGrid w:linePitch="360"/>
        </w:sectPr>
      </w:pPr>
    </w:p>
    <w:p w:rsidR="00344E9B" w:rsidRPr="00E01362" w:rsidRDefault="00377F5A" w:rsidP="00662634">
      <w:pPr>
        <w:pStyle w:val="60"/>
        <w:shd w:val="clear" w:color="auto" w:fill="auto"/>
        <w:spacing w:before="120" w:after="120" w:line="240" w:lineRule="auto"/>
        <w:jc w:val="both"/>
        <w:rPr>
          <w:lang w:val="en-US"/>
        </w:rPr>
      </w:pPr>
      <w:r>
        <w:rPr>
          <w:lang w:val="en-US"/>
        </w:rPr>
        <w:lastRenderedPageBreak/>
        <w:t>A reconciliation linking the data reportable segment data according to IFRS</w:t>
      </w:r>
    </w:p>
    <w:p w:rsidR="00344E9B" w:rsidRPr="00E01362" w:rsidRDefault="00377F5A" w:rsidP="00662634">
      <w:pPr>
        <w:pStyle w:val="21"/>
        <w:shd w:val="clear" w:color="auto" w:fill="auto"/>
        <w:spacing w:before="120" w:after="120" w:line="240" w:lineRule="auto"/>
        <w:ind w:firstLine="0"/>
        <w:jc w:val="both"/>
        <w:rPr>
          <w:lang w:val="en-US"/>
        </w:rPr>
      </w:pPr>
      <w:r>
        <w:rPr>
          <w:lang w:val="en-US"/>
        </w:rPr>
        <w:t>Reconciliation linking pre-tax profit (loss) indicators in reporting segments</w:t>
      </w:r>
    </w:p>
    <w:tbl>
      <w:tblPr>
        <w:tblOverlap w:val="never"/>
        <w:tblW w:w="5000" w:type="pct"/>
        <w:jc w:val="center"/>
        <w:tblCellMar>
          <w:left w:w="10" w:type="dxa"/>
          <w:right w:w="10" w:type="dxa"/>
        </w:tblCellMar>
        <w:tblLook w:val="0000" w:firstRow="0" w:lastRow="0" w:firstColumn="0" w:lastColumn="0" w:noHBand="0" w:noVBand="0"/>
      </w:tblPr>
      <w:tblGrid>
        <w:gridCol w:w="3510"/>
        <w:gridCol w:w="1383"/>
        <w:gridCol w:w="243"/>
        <w:gridCol w:w="1236"/>
        <w:gridCol w:w="224"/>
        <w:gridCol w:w="1422"/>
        <w:gridCol w:w="270"/>
        <w:gridCol w:w="1372"/>
      </w:tblGrid>
      <w:tr w:rsidR="00762726" w:rsidRPr="00E01362" w:rsidTr="00662634">
        <w:trPr>
          <w:trHeight w:val="340"/>
          <w:jc w:val="center"/>
        </w:trPr>
        <w:tc>
          <w:tcPr>
            <w:tcW w:w="1816" w:type="pct"/>
            <w:shd w:val="clear" w:color="auto" w:fill="FFFFFF"/>
          </w:tcPr>
          <w:p w:rsidR="00344E9B" w:rsidRPr="00E01362" w:rsidRDefault="00687F19" w:rsidP="00662634">
            <w:pPr>
              <w:rPr>
                <w:rFonts w:ascii="Times New Roman" w:hAnsi="Times New Roman" w:cs="Times New Roman"/>
                <w:sz w:val="18"/>
                <w:szCs w:val="18"/>
                <w:lang w:val="en-US"/>
              </w:rPr>
            </w:pPr>
          </w:p>
        </w:tc>
        <w:tc>
          <w:tcPr>
            <w:tcW w:w="1482" w:type="pct"/>
            <w:gridSpan w:val="3"/>
            <w:shd w:val="clear" w:color="auto" w:fill="FFFFFF"/>
            <w:vAlign w:val="center"/>
          </w:tcPr>
          <w:p w:rsidR="00344E9B" w:rsidRPr="00E01362" w:rsidRDefault="00377F5A" w:rsidP="00662634">
            <w:pPr>
              <w:pStyle w:val="21"/>
              <w:shd w:val="clear" w:color="auto" w:fill="auto"/>
              <w:spacing w:before="0" w:after="0" w:line="209" w:lineRule="exact"/>
              <w:ind w:firstLine="0"/>
              <w:jc w:val="center"/>
              <w:rPr>
                <w:sz w:val="18"/>
                <w:szCs w:val="18"/>
                <w:lang w:val="en-US"/>
              </w:rPr>
            </w:pPr>
            <w:r w:rsidRPr="00662634">
              <w:rPr>
                <w:rStyle w:val="28pt"/>
                <w:sz w:val="18"/>
                <w:szCs w:val="18"/>
                <w:lang w:val="en-US"/>
              </w:rPr>
              <w:t xml:space="preserve">For three months </w:t>
            </w:r>
            <w:r w:rsidRPr="00662634">
              <w:rPr>
                <w:rStyle w:val="28pt"/>
                <w:sz w:val="18"/>
                <w:szCs w:val="18"/>
                <w:lang w:val="en-US"/>
              </w:rPr>
              <w:br/>
              <w:t xml:space="preserve">ended on </w:t>
            </w:r>
            <w:r w:rsidRPr="00662634">
              <w:rPr>
                <w:rStyle w:val="28pt"/>
                <w:sz w:val="18"/>
                <w:szCs w:val="18"/>
                <w:lang w:val="en-US"/>
              </w:rPr>
              <w:br/>
              <w:t>September 30</w:t>
            </w:r>
          </w:p>
        </w:tc>
        <w:tc>
          <w:tcPr>
            <w:tcW w:w="116" w:type="pct"/>
            <w:vMerge w:val="restart"/>
            <w:shd w:val="clear" w:color="auto" w:fill="FFFFFF"/>
            <w:vAlign w:val="center"/>
          </w:tcPr>
          <w:p w:rsidR="00344E9B" w:rsidRPr="00E01362" w:rsidRDefault="00687F19" w:rsidP="00662634">
            <w:pPr>
              <w:jc w:val="center"/>
              <w:rPr>
                <w:rFonts w:ascii="Times New Roman" w:hAnsi="Times New Roman" w:cs="Times New Roman"/>
                <w:sz w:val="18"/>
                <w:szCs w:val="18"/>
                <w:lang w:val="en-US"/>
              </w:rPr>
            </w:pPr>
          </w:p>
        </w:tc>
        <w:tc>
          <w:tcPr>
            <w:tcW w:w="1586" w:type="pct"/>
            <w:gridSpan w:val="3"/>
            <w:shd w:val="clear" w:color="auto" w:fill="FFFFFF"/>
            <w:vAlign w:val="center"/>
          </w:tcPr>
          <w:p w:rsidR="00344E9B" w:rsidRPr="00E01362" w:rsidRDefault="00377F5A" w:rsidP="00662634">
            <w:pPr>
              <w:pStyle w:val="21"/>
              <w:shd w:val="clear" w:color="auto" w:fill="auto"/>
              <w:spacing w:before="0" w:after="0" w:line="209" w:lineRule="exact"/>
              <w:ind w:firstLine="0"/>
              <w:jc w:val="center"/>
              <w:rPr>
                <w:sz w:val="18"/>
                <w:szCs w:val="18"/>
                <w:lang w:val="en-US"/>
              </w:rPr>
            </w:pPr>
            <w:r w:rsidRPr="00662634">
              <w:rPr>
                <w:rStyle w:val="28pt"/>
                <w:sz w:val="18"/>
                <w:szCs w:val="18"/>
                <w:lang w:val="en-US"/>
              </w:rPr>
              <w:t xml:space="preserve">For nine months </w:t>
            </w:r>
            <w:r w:rsidRPr="00662634">
              <w:rPr>
                <w:rStyle w:val="28pt"/>
                <w:sz w:val="18"/>
                <w:szCs w:val="18"/>
                <w:lang w:val="en-US"/>
              </w:rPr>
              <w:br/>
              <w:t xml:space="preserve">ended on </w:t>
            </w:r>
            <w:r w:rsidRPr="00662634">
              <w:rPr>
                <w:rStyle w:val="28pt"/>
                <w:sz w:val="18"/>
                <w:szCs w:val="18"/>
                <w:lang w:val="en-US"/>
              </w:rPr>
              <w:br/>
              <w:t>September 30</w:t>
            </w:r>
          </w:p>
        </w:tc>
      </w:tr>
      <w:tr w:rsidR="00762726" w:rsidTr="00662634">
        <w:trPr>
          <w:trHeight w:val="340"/>
          <w:jc w:val="center"/>
        </w:trPr>
        <w:tc>
          <w:tcPr>
            <w:tcW w:w="1816" w:type="pct"/>
            <w:shd w:val="clear" w:color="auto" w:fill="FFFFFF"/>
          </w:tcPr>
          <w:p w:rsidR="00344E9B" w:rsidRPr="00E01362" w:rsidRDefault="00687F19" w:rsidP="00662634">
            <w:pPr>
              <w:rPr>
                <w:rFonts w:ascii="Times New Roman" w:hAnsi="Times New Roman" w:cs="Times New Roman"/>
                <w:sz w:val="18"/>
                <w:szCs w:val="18"/>
                <w:lang w:val="en-US"/>
              </w:rPr>
            </w:pPr>
          </w:p>
        </w:tc>
        <w:tc>
          <w:tcPr>
            <w:tcW w:w="716" w:type="pct"/>
            <w:shd w:val="clear" w:color="auto" w:fill="FFFFFF"/>
            <w:vAlign w:val="center"/>
          </w:tcPr>
          <w:p w:rsidR="00344E9B" w:rsidRPr="00662634" w:rsidRDefault="00377F5A" w:rsidP="00662634">
            <w:pPr>
              <w:pStyle w:val="21"/>
              <w:shd w:val="clear" w:color="auto" w:fill="auto"/>
              <w:spacing w:before="0" w:after="0" w:line="160" w:lineRule="exact"/>
              <w:ind w:right="240" w:firstLine="0"/>
              <w:jc w:val="center"/>
              <w:rPr>
                <w:sz w:val="18"/>
                <w:szCs w:val="18"/>
              </w:rPr>
            </w:pPr>
            <w:r w:rsidRPr="00662634">
              <w:rPr>
                <w:rStyle w:val="28pt"/>
                <w:sz w:val="18"/>
                <w:szCs w:val="18"/>
                <w:lang w:val="en-US"/>
              </w:rPr>
              <w:t>2017</w:t>
            </w:r>
          </w:p>
        </w:tc>
        <w:tc>
          <w:tcPr>
            <w:tcW w:w="126" w:type="pct"/>
            <w:vMerge w:val="restart"/>
            <w:shd w:val="clear" w:color="auto" w:fill="FFFFFF"/>
            <w:vAlign w:val="center"/>
          </w:tcPr>
          <w:p w:rsidR="00344E9B" w:rsidRPr="00662634" w:rsidRDefault="00687F19" w:rsidP="00662634">
            <w:pPr>
              <w:jc w:val="center"/>
              <w:rPr>
                <w:rFonts w:ascii="Times New Roman" w:hAnsi="Times New Roman" w:cs="Times New Roman"/>
                <w:sz w:val="18"/>
                <w:szCs w:val="18"/>
              </w:rPr>
            </w:pPr>
          </w:p>
        </w:tc>
        <w:tc>
          <w:tcPr>
            <w:tcW w:w="640" w:type="pct"/>
            <w:shd w:val="clear" w:color="auto" w:fill="FFFFFF"/>
            <w:vAlign w:val="center"/>
          </w:tcPr>
          <w:p w:rsidR="00344E9B" w:rsidRPr="00662634" w:rsidRDefault="00377F5A" w:rsidP="00662634">
            <w:pPr>
              <w:pStyle w:val="21"/>
              <w:shd w:val="clear" w:color="auto" w:fill="auto"/>
              <w:spacing w:before="0" w:after="0" w:line="160" w:lineRule="exact"/>
              <w:ind w:left="220" w:firstLine="0"/>
              <w:jc w:val="center"/>
              <w:rPr>
                <w:sz w:val="18"/>
                <w:szCs w:val="18"/>
              </w:rPr>
            </w:pPr>
            <w:r w:rsidRPr="00662634">
              <w:rPr>
                <w:rStyle w:val="28pt"/>
                <w:sz w:val="18"/>
                <w:szCs w:val="18"/>
                <w:lang w:val="en-US"/>
              </w:rPr>
              <w:t>2016</w:t>
            </w:r>
          </w:p>
        </w:tc>
        <w:tc>
          <w:tcPr>
            <w:tcW w:w="116" w:type="pct"/>
            <w:vMerge/>
            <w:shd w:val="clear" w:color="auto" w:fill="FFFFFF"/>
            <w:vAlign w:val="center"/>
          </w:tcPr>
          <w:p w:rsidR="00344E9B" w:rsidRPr="00662634" w:rsidRDefault="00687F19" w:rsidP="00662634">
            <w:pPr>
              <w:jc w:val="center"/>
              <w:rPr>
                <w:rFonts w:ascii="Times New Roman" w:hAnsi="Times New Roman" w:cs="Times New Roman"/>
                <w:sz w:val="18"/>
                <w:szCs w:val="18"/>
              </w:rPr>
            </w:pPr>
          </w:p>
        </w:tc>
        <w:tc>
          <w:tcPr>
            <w:tcW w:w="736" w:type="pct"/>
            <w:shd w:val="clear" w:color="auto" w:fill="FFFFFF"/>
            <w:vAlign w:val="center"/>
          </w:tcPr>
          <w:p w:rsidR="00344E9B" w:rsidRPr="00662634" w:rsidRDefault="00377F5A" w:rsidP="00662634">
            <w:pPr>
              <w:pStyle w:val="21"/>
              <w:shd w:val="clear" w:color="auto" w:fill="auto"/>
              <w:spacing w:before="0" w:after="0" w:line="160" w:lineRule="exact"/>
              <w:ind w:firstLine="0"/>
              <w:jc w:val="center"/>
              <w:rPr>
                <w:sz w:val="18"/>
                <w:szCs w:val="18"/>
              </w:rPr>
            </w:pPr>
            <w:r w:rsidRPr="00662634">
              <w:rPr>
                <w:rStyle w:val="28pt"/>
                <w:sz w:val="18"/>
                <w:szCs w:val="18"/>
                <w:lang w:val="en-US"/>
              </w:rPr>
              <w:t>2017</w:t>
            </w:r>
          </w:p>
        </w:tc>
        <w:tc>
          <w:tcPr>
            <w:tcW w:w="140" w:type="pct"/>
            <w:vMerge w:val="restart"/>
            <w:shd w:val="clear" w:color="auto" w:fill="FFFFFF"/>
            <w:vAlign w:val="center"/>
          </w:tcPr>
          <w:p w:rsidR="00344E9B" w:rsidRPr="00662634" w:rsidRDefault="00687F19" w:rsidP="00662634">
            <w:pPr>
              <w:jc w:val="center"/>
              <w:rPr>
                <w:rFonts w:ascii="Times New Roman" w:hAnsi="Times New Roman" w:cs="Times New Roman"/>
                <w:sz w:val="18"/>
                <w:szCs w:val="18"/>
              </w:rPr>
            </w:pPr>
          </w:p>
        </w:tc>
        <w:tc>
          <w:tcPr>
            <w:tcW w:w="710" w:type="pct"/>
            <w:shd w:val="clear" w:color="auto" w:fill="FFFFFF"/>
            <w:vAlign w:val="center"/>
          </w:tcPr>
          <w:p w:rsidR="00344E9B" w:rsidRPr="00662634" w:rsidRDefault="00377F5A" w:rsidP="00662634">
            <w:pPr>
              <w:pStyle w:val="21"/>
              <w:shd w:val="clear" w:color="auto" w:fill="auto"/>
              <w:spacing w:before="0" w:after="0" w:line="160" w:lineRule="exact"/>
              <w:ind w:firstLine="0"/>
              <w:jc w:val="center"/>
              <w:rPr>
                <w:sz w:val="18"/>
                <w:szCs w:val="18"/>
              </w:rPr>
            </w:pPr>
            <w:r w:rsidRPr="00662634">
              <w:rPr>
                <w:rStyle w:val="28pt"/>
                <w:sz w:val="18"/>
                <w:szCs w:val="18"/>
                <w:lang w:val="en-US"/>
              </w:rPr>
              <w:t>2016</w:t>
            </w:r>
          </w:p>
        </w:tc>
      </w:tr>
      <w:tr w:rsidR="00762726" w:rsidTr="00662634">
        <w:trPr>
          <w:trHeight w:val="340"/>
          <w:jc w:val="center"/>
        </w:trPr>
        <w:tc>
          <w:tcPr>
            <w:tcW w:w="1816" w:type="pct"/>
            <w:shd w:val="clear" w:color="auto" w:fill="FFFFFF"/>
            <w:vAlign w:val="center"/>
          </w:tcPr>
          <w:p w:rsidR="00344E9B" w:rsidRPr="00E01362" w:rsidRDefault="00377F5A" w:rsidP="00662634">
            <w:pPr>
              <w:pStyle w:val="21"/>
              <w:shd w:val="clear" w:color="auto" w:fill="auto"/>
              <w:spacing w:before="0" w:after="0" w:line="209" w:lineRule="exact"/>
              <w:ind w:firstLine="0"/>
              <w:rPr>
                <w:sz w:val="18"/>
                <w:szCs w:val="18"/>
                <w:lang w:val="en-US"/>
              </w:rPr>
            </w:pPr>
            <w:r w:rsidRPr="00662634">
              <w:rPr>
                <w:rStyle w:val="28pt"/>
                <w:sz w:val="18"/>
                <w:szCs w:val="18"/>
                <w:lang w:val="en-US"/>
              </w:rPr>
              <w:t>Pre-tax profit/(loss) of reporting segments</w:t>
            </w:r>
          </w:p>
        </w:tc>
        <w:tc>
          <w:tcPr>
            <w:tcW w:w="716" w:type="pct"/>
            <w:tcBorders>
              <w:top w:val="sing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sz w:val="18"/>
                <w:szCs w:val="18"/>
                <w:lang w:val="en-US"/>
              </w:rPr>
              <w:t>1 511 347</w:t>
            </w:r>
          </w:p>
        </w:tc>
        <w:tc>
          <w:tcPr>
            <w:tcW w:w="12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640" w:type="pct"/>
            <w:tcBorders>
              <w:top w:val="sing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sz w:val="18"/>
                <w:szCs w:val="18"/>
                <w:lang w:val="en-US"/>
              </w:rPr>
              <w:t>637,160</w:t>
            </w:r>
          </w:p>
        </w:tc>
        <w:tc>
          <w:tcPr>
            <w:tcW w:w="11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36" w:type="pct"/>
            <w:tcBorders>
              <w:top w:val="sing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sz w:val="18"/>
                <w:szCs w:val="18"/>
                <w:lang w:val="en-US"/>
              </w:rPr>
              <w:t>1 533 487</w:t>
            </w:r>
          </w:p>
        </w:tc>
        <w:tc>
          <w:tcPr>
            <w:tcW w:w="140"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0" w:type="pct"/>
            <w:tcBorders>
              <w:top w:val="sing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sz w:val="18"/>
                <w:szCs w:val="18"/>
                <w:lang w:val="en-US"/>
              </w:rPr>
              <w:t>(110 454)</w:t>
            </w:r>
          </w:p>
        </w:tc>
      </w:tr>
      <w:tr w:rsidR="00762726" w:rsidTr="00662634">
        <w:trPr>
          <w:trHeight w:val="340"/>
          <w:jc w:val="center"/>
        </w:trPr>
        <w:tc>
          <w:tcPr>
            <w:tcW w:w="1816" w:type="pct"/>
            <w:shd w:val="clear" w:color="auto" w:fill="FFFFFF"/>
            <w:vAlign w:val="center"/>
          </w:tcPr>
          <w:p w:rsidR="00344E9B" w:rsidRPr="00E01362" w:rsidRDefault="00377F5A" w:rsidP="00662634">
            <w:pPr>
              <w:pStyle w:val="21"/>
              <w:shd w:val="clear" w:color="auto" w:fill="auto"/>
              <w:spacing w:before="0" w:after="0" w:line="209" w:lineRule="exact"/>
              <w:ind w:firstLine="0"/>
              <w:rPr>
                <w:sz w:val="18"/>
                <w:szCs w:val="18"/>
                <w:lang w:val="en-US"/>
              </w:rPr>
            </w:pPr>
            <w:r w:rsidRPr="00662634">
              <w:rPr>
                <w:rStyle w:val="28pt"/>
                <w:b w:val="0"/>
                <w:sz w:val="18"/>
                <w:szCs w:val="18"/>
                <w:lang w:val="en-US"/>
              </w:rPr>
              <w:t>Adjustment of the provision for receivables impairment</w:t>
            </w:r>
          </w:p>
        </w:tc>
        <w:tc>
          <w:tcPr>
            <w:tcW w:w="71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(73 109)</w:t>
            </w:r>
          </w:p>
        </w:tc>
        <w:tc>
          <w:tcPr>
            <w:tcW w:w="12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64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(41 530)</w:t>
            </w:r>
          </w:p>
        </w:tc>
        <w:tc>
          <w:tcPr>
            <w:tcW w:w="11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3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(298 743)</w:t>
            </w:r>
          </w:p>
        </w:tc>
        <w:tc>
          <w:tcPr>
            <w:tcW w:w="140"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(41 530)</w:t>
            </w:r>
          </w:p>
        </w:tc>
      </w:tr>
      <w:tr w:rsidR="00762726" w:rsidTr="00662634">
        <w:trPr>
          <w:trHeight w:val="340"/>
          <w:jc w:val="center"/>
        </w:trPr>
        <w:tc>
          <w:tcPr>
            <w:tcW w:w="1816" w:type="pct"/>
            <w:shd w:val="clear" w:color="auto" w:fill="FFFFFF"/>
            <w:vAlign w:val="center"/>
          </w:tcPr>
          <w:p w:rsidR="00344E9B" w:rsidRPr="00E01362" w:rsidRDefault="00377F5A" w:rsidP="00662634">
            <w:pPr>
              <w:pStyle w:val="21"/>
              <w:shd w:val="clear" w:color="auto" w:fill="auto"/>
              <w:spacing w:before="0" w:after="0" w:line="205" w:lineRule="exact"/>
              <w:ind w:firstLine="0"/>
              <w:rPr>
                <w:sz w:val="18"/>
                <w:szCs w:val="18"/>
                <w:lang w:val="en-US"/>
              </w:rPr>
            </w:pPr>
            <w:r w:rsidRPr="00662634">
              <w:rPr>
                <w:rStyle w:val="28pt"/>
                <w:b w:val="0"/>
                <w:sz w:val="18"/>
                <w:szCs w:val="18"/>
                <w:lang w:val="en-US"/>
              </w:rPr>
              <w:t>Adjustments of residual value of fixed assets</w:t>
            </w:r>
          </w:p>
        </w:tc>
        <w:tc>
          <w:tcPr>
            <w:tcW w:w="71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128,596</w:t>
            </w:r>
          </w:p>
        </w:tc>
        <w:tc>
          <w:tcPr>
            <w:tcW w:w="12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64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111,968</w:t>
            </w:r>
          </w:p>
        </w:tc>
        <w:tc>
          <w:tcPr>
            <w:tcW w:w="11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3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398,382</w:t>
            </w:r>
          </w:p>
        </w:tc>
        <w:tc>
          <w:tcPr>
            <w:tcW w:w="140"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304,732</w:t>
            </w:r>
          </w:p>
        </w:tc>
      </w:tr>
      <w:tr w:rsidR="00762726" w:rsidTr="00662634">
        <w:trPr>
          <w:trHeight w:val="340"/>
          <w:jc w:val="center"/>
        </w:trPr>
        <w:tc>
          <w:tcPr>
            <w:tcW w:w="1816" w:type="pct"/>
            <w:shd w:val="clear" w:color="auto" w:fill="FFFFFF"/>
            <w:vAlign w:val="center"/>
          </w:tcPr>
          <w:p w:rsidR="00344E9B" w:rsidRPr="00E01362" w:rsidRDefault="00377F5A" w:rsidP="00662634">
            <w:pPr>
              <w:pStyle w:val="21"/>
              <w:shd w:val="clear" w:color="auto" w:fill="auto"/>
              <w:spacing w:before="0" w:after="0" w:line="212" w:lineRule="exact"/>
              <w:ind w:firstLine="0"/>
              <w:rPr>
                <w:sz w:val="18"/>
                <w:szCs w:val="18"/>
                <w:lang w:val="en-US"/>
              </w:rPr>
            </w:pPr>
            <w:r w:rsidRPr="00662634">
              <w:rPr>
                <w:rStyle w:val="28pt"/>
                <w:b w:val="0"/>
                <w:sz w:val="18"/>
                <w:szCs w:val="18"/>
                <w:lang w:val="en-US"/>
              </w:rPr>
              <w:t>Admission of the employee benefits liabilities</w:t>
            </w:r>
          </w:p>
        </w:tc>
        <w:tc>
          <w:tcPr>
            <w:tcW w:w="71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Pr>
                <w:rStyle w:val="28pt"/>
                <w:b w:val="0"/>
                <w:sz w:val="18"/>
                <w:szCs w:val="18"/>
                <w:lang w:val="en-US"/>
              </w:rPr>
              <w:t>(2 283)</w:t>
            </w:r>
          </w:p>
        </w:tc>
        <w:tc>
          <w:tcPr>
            <w:tcW w:w="12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64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(998)</w:t>
            </w:r>
          </w:p>
        </w:tc>
        <w:tc>
          <w:tcPr>
            <w:tcW w:w="11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3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(5 121)</w:t>
            </w:r>
          </w:p>
        </w:tc>
        <w:tc>
          <w:tcPr>
            <w:tcW w:w="140"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(5 093)</w:t>
            </w:r>
          </w:p>
        </w:tc>
      </w:tr>
      <w:tr w:rsidR="00762726" w:rsidTr="00662634">
        <w:trPr>
          <w:trHeight w:val="340"/>
          <w:jc w:val="center"/>
        </w:trPr>
        <w:tc>
          <w:tcPr>
            <w:tcW w:w="1816" w:type="pct"/>
            <w:shd w:val="clear" w:color="auto" w:fill="FFFFFF"/>
            <w:vAlign w:val="center"/>
          </w:tcPr>
          <w:p w:rsidR="00344E9B" w:rsidRPr="00662634" w:rsidRDefault="00377F5A" w:rsidP="00662634">
            <w:pPr>
              <w:pStyle w:val="21"/>
              <w:shd w:val="clear" w:color="auto" w:fill="auto"/>
              <w:spacing w:before="0" w:after="0" w:line="209" w:lineRule="exact"/>
              <w:ind w:firstLine="0"/>
              <w:rPr>
                <w:sz w:val="18"/>
                <w:szCs w:val="18"/>
              </w:rPr>
            </w:pPr>
            <w:r w:rsidRPr="00662634">
              <w:rPr>
                <w:rStyle w:val="28pt"/>
                <w:b w:val="0"/>
                <w:sz w:val="18"/>
                <w:szCs w:val="18"/>
                <w:lang w:val="en-US"/>
              </w:rPr>
              <w:t>Financial instrument discounting</w:t>
            </w:r>
          </w:p>
        </w:tc>
        <w:tc>
          <w:tcPr>
            <w:tcW w:w="71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6 149</w:t>
            </w:r>
          </w:p>
        </w:tc>
        <w:tc>
          <w:tcPr>
            <w:tcW w:w="12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64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460</w:t>
            </w:r>
          </w:p>
        </w:tc>
        <w:tc>
          <w:tcPr>
            <w:tcW w:w="11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3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6 343</w:t>
            </w:r>
          </w:p>
        </w:tc>
        <w:tc>
          <w:tcPr>
            <w:tcW w:w="140"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1 602</w:t>
            </w:r>
          </w:p>
        </w:tc>
      </w:tr>
      <w:tr w:rsidR="00762726" w:rsidTr="00662634">
        <w:trPr>
          <w:trHeight w:val="340"/>
          <w:jc w:val="center"/>
        </w:trPr>
        <w:tc>
          <w:tcPr>
            <w:tcW w:w="1816" w:type="pct"/>
            <w:shd w:val="clear" w:color="auto" w:fill="FFFFFF"/>
            <w:vAlign w:val="center"/>
          </w:tcPr>
          <w:p w:rsidR="00344E9B" w:rsidRPr="00662634" w:rsidRDefault="00377F5A" w:rsidP="00662634">
            <w:pPr>
              <w:pStyle w:val="21"/>
              <w:shd w:val="clear" w:color="auto" w:fill="auto"/>
              <w:spacing w:before="0" w:after="0" w:line="205" w:lineRule="exact"/>
              <w:ind w:firstLine="0"/>
              <w:rPr>
                <w:sz w:val="18"/>
                <w:szCs w:val="18"/>
              </w:rPr>
            </w:pPr>
            <w:r w:rsidRPr="00662634">
              <w:rPr>
                <w:rStyle w:val="28pt"/>
                <w:b w:val="0"/>
                <w:sz w:val="18"/>
                <w:szCs w:val="18"/>
                <w:lang w:val="en-US"/>
              </w:rPr>
              <w:t>Adjustment of prepaid expenses</w:t>
            </w:r>
          </w:p>
        </w:tc>
        <w:tc>
          <w:tcPr>
            <w:tcW w:w="71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7 107</w:t>
            </w:r>
          </w:p>
        </w:tc>
        <w:tc>
          <w:tcPr>
            <w:tcW w:w="12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64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(502)</w:t>
            </w:r>
          </w:p>
        </w:tc>
        <w:tc>
          <w:tcPr>
            <w:tcW w:w="11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3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27 9?7</w:t>
            </w:r>
          </w:p>
        </w:tc>
        <w:tc>
          <w:tcPr>
            <w:tcW w:w="140"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20416</w:t>
            </w:r>
          </w:p>
        </w:tc>
      </w:tr>
      <w:tr w:rsidR="00762726" w:rsidTr="00662634">
        <w:trPr>
          <w:trHeight w:val="340"/>
          <w:jc w:val="center"/>
        </w:trPr>
        <w:tc>
          <w:tcPr>
            <w:tcW w:w="1816" w:type="pct"/>
            <w:shd w:val="clear" w:color="auto" w:fill="FFFFFF"/>
            <w:vAlign w:val="center"/>
          </w:tcPr>
          <w:p w:rsidR="00344E9B" w:rsidRPr="00662634" w:rsidRDefault="00377F5A" w:rsidP="00662634">
            <w:pPr>
              <w:pStyle w:val="21"/>
              <w:shd w:val="clear" w:color="auto" w:fill="auto"/>
              <w:spacing w:before="0" w:after="0" w:line="160" w:lineRule="exact"/>
              <w:ind w:firstLine="0"/>
              <w:rPr>
                <w:sz w:val="18"/>
                <w:szCs w:val="18"/>
              </w:rPr>
            </w:pPr>
            <w:r w:rsidRPr="00662634">
              <w:rPr>
                <w:rStyle w:val="28pt"/>
                <w:b w:val="0"/>
                <w:sz w:val="18"/>
                <w:szCs w:val="18"/>
                <w:lang w:val="en-US"/>
              </w:rPr>
              <w:t>Other adjustments</w:t>
            </w:r>
          </w:p>
        </w:tc>
        <w:tc>
          <w:tcPr>
            <w:tcW w:w="71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63 194</w:t>
            </w:r>
          </w:p>
        </w:tc>
        <w:tc>
          <w:tcPr>
            <w:tcW w:w="12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64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(189 523)</w:t>
            </w:r>
          </w:p>
        </w:tc>
        <w:tc>
          <w:tcPr>
            <w:tcW w:w="11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36"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104,359</w:t>
            </w:r>
          </w:p>
        </w:tc>
        <w:tc>
          <w:tcPr>
            <w:tcW w:w="140"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0" w:type="pct"/>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(193 174)</w:t>
            </w:r>
          </w:p>
        </w:tc>
      </w:tr>
      <w:tr w:rsidR="00762726" w:rsidTr="00662634">
        <w:trPr>
          <w:trHeight w:val="340"/>
          <w:jc w:val="center"/>
        </w:trPr>
        <w:tc>
          <w:tcPr>
            <w:tcW w:w="1816" w:type="pct"/>
            <w:shd w:val="clear" w:color="auto" w:fill="FFFFFF"/>
            <w:vAlign w:val="center"/>
          </w:tcPr>
          <w:p w:rsidR="00344E9B" w:rsidRPr="00662634" w:rsidRDefault="00377F5A" w:rsidP="00662634">
            <w:pPr>
              <w:pStyle w:val="21"/>
              <w:shd w:val="clear" w:color="auto" w:fill="auto"/>
              <w:spacing w:before="0" w:after="0" w:line="160" w:lineRule="exact"/>
              <w:ind w:firstLine="0"/>
              <w:rPr>
                <w:sz w:val="18"/>
                <w:szCs w:val="18"/>
              </w:rPr>
            </w:pPr>
            <w:r w:rsidRPr="00662634">
              <w:rPr>
                <w:rStyle w:val="28pt"/>
                <w:b w:val="0"/>
                <w:sz w:val="18"/>
                <w:szCs w:val="18"/>
                <w:lang w:val="en-US"/>
              </w:rPr>
              <w:t>Other unallocated amounts</w:t>
            </w:r>
          </w:p>
        </w:tc>
        <w:tc>
          <w:tcPr>
            <w:tcW w:w="716" w:type="pct"/>
            <w:tcBorders>
              <w:bottom w:val="sing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147</w:t>
            </w:r>
          </w:p>
        </w:tc>
        <w:tc>
          <w:tcPr>
            <w:tcW w:w="12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640" w:type="pct"/>
            <w:tcBorders>
              <w:bottom w:val="sing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w:t>
            </w:r>
          </w:p>
        </w:tc>
        <w:tc>
          <w:tcPr>
            <w:tcW w:w="11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36" w:type="pct"/>
            <w:tcBorders>
              <w:bottom w:val="sing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404</w:t>
            </w:r>
          </w:p>
        </w:tc>
        <w:tc>
          <w:tcPr>
            <w:tcW w:w="140"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0" w:type="pct"/>
            <w:tcBorders>
              <w:bottom w:val="sing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b w:val="0"/>
                <w:sz w:val="18"/>
                <w:szCs w:val="18"/>
                <w:lang w:val="en-US"/>
              </w:rPr>
              <w:t>-</w:t>
            </w:r>
          </w:p>
        </w:tc>
      </w:tr>
      <w:tr w:rsidR="00762726" w:rsidTr="00662634">
        <w:trPr>
          <w:trHeight w:val="340"/>
          <w:jc w:val="center"/>
        </w:trPr>
        <w:tc>
          <w:tcPr>
            <w:tcW w:w="1816" w:type="pct"/>
            <w:shd w:val="clear" w:color="auto" w:fill="FFFFFF"/>
            <w:vAlign w:val="center"/>
          </w:tcPr>
          <w:p w:rsidR="00344E9B" w:rsidRPr="00E01362" w:rsidRDefault="00377F5A" w:rsidP="00662634">
            <w:pPr>
              <w:pStyle w:val="21"/>
              <w:shd w:val="clear" w:color="auto" w:fill="auto"/>
              <w:spacing w:before="0" w:after="0" w:line="205" w:lineRule="exact"/>
              <w:ind w:firstLine="0"/>
              <w:rPr>
                <w:sz w:val="18"/>
                <w:szCs w:val="18"/>
                <w:lang w:val="en-US"/>
              </w:rPr>
            </w:pPr>
            <w:r>
              <w:rPr>
                <w:rStyle w:val="28pt"/>
                <w:sz w:val="18"/>
                <w:szCs w:val="18"/>
                <w:lang w:val="en-US"/>
              </w:rPr>
              <w:t>Consolidated pre-tax profit/ (loss)</w:t>
            </w:r>
          </w:p>
        </w:tc>
        <w:tc>
          <w:tcPr>
            <w:tcW w:w="716" w:type="pct"/>
            <w:tcBorders>
              <w:top w:val="single" w:sz="4" w:space="0" w:color="auto"/>
              <w:bottom w:val="doub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sz w:val="18"/>
                <w:szCs w:val="18"/>
                <w:lang w:val="en-US"/>
              </w:rPr>
              <w:t>1 641 148</w:t>
            </w:r>
          </w:p>
        </w:tc>
        <w:tc>
          <w:tcPr>
            <w:tcW w:w="12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640" w:type="pct"/>
            <w:tcBorders>
              <w:top w:val="single" w:sz="4" w:space="0" w:color="auto"/>
              <w:bottom w:val="doub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sz w:val="18"/>
                <w:szCs w:val="18"/>
                <w:lang w:val="en-US"/>
              </w:rPr>
              <w:t>517,035</w:t>
            </w:r>
          </w:p>
        </w:tc>
        <w:tc>
          <w:tcPr>
            <w:tcW w:w="116"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36" w:type="pct"/>
            <w:tcBorders>
              <w:top w:val="single" w:sz="4" w:space="0" w:color="auto"/>
              <w:bottom w:val="doub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sz w:val="18"/>
                <w:szCs w:val="18"/>
                <w:lang w:val="en-US"/>
              </w:rPr>
              <w:t>1 766 838</w:t>
            </w:r>
          </w:p>
        </w:tc>
        <w:tc>
          <w:tcPr>
            <w:tcW w:w="140"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0" w:type="pct"/>
            <w:tcBorders>
              <w:top w:val="single" w:sz="4" w:space="0" w:color="auto"/>
              <w:bottom w:val="double" w:sz="4" w:space="0" w:color="auto"/>
            </w:tcBorders>
            <w:shd w:val="clear" w:color="auto" w:fill="FFFFFF"/>
            <w:vAlign w:val="center"/>
          </w:tcPr>
          <w:p w:rsidR="00344E9B" w:rsidRPr="00662634" w:rsidRDefault="00377F5A" w:rsidP="00662634">
            <w:pPr>
              <w:pStyle w:val="21"/>
              <w:shd w:val="clear" w:color="auto" w:fill="auto"/>
              <w:spacing w:before="0" w:after="0" w:line="160" w:lineRule="exact"/>
              <w:ind w:firstLine="0"/>
              <w:jc w:val="right"/>
              <w:rPr>
                <w:sz w:val="18"/>
                <w:szCs w:val="18"/>
              </w:rPr>
            </w:pPr>
            <w:r w:rsidRPr="00662634">
              <w:rPr>
                <w:rStyle w:val="28pt"/>
                <w:sz w:val="18"/>
                <w:szCs w:val="18"/>
                <w:lang w:val="en-US"/>
              </w:rPr>
              <w:t>(23 501)</w:t>
            </w:r>
          </w:p>
        </w:tc>
      </w:tr>
    </w:tbl>
    <w:p w:rsidR="00344E9B" w:rsidRPr="00E01362" w:rsidRDefault="00377F5A" w:rsidP="00662634">
      <w:pPr>
        <w:pStyle w:val="21"/>
        <w:shd w:val="clear" w:color="auto" w:fill="auto"/>
        <w:spacing w:before="120" w:after="120" w:line="240" w:lineRule="auto"/>
        <w:ind w:right="280" w:firstLine="0"/>
        <w:jc w:val="both"/>
        <w:rPr>
          <w:lang w:val="en-US"/>
        </w:rPr>
      </w:pPr>
      <w:r w:rsidRPr="00662634">
        <w:rPr>
          <w:lang w:val="en-US"/>
        </w:rPr>
        <w:t>Revenues from transactions with enterprises affiliated with the state is provided by all of the Group’s segments and disclosed in Note 17.</w:t>
      </w:r>
    </w:p>
    <w:p w:rsidR="00344E9B" w:rsidRPr="00E01362" w:rsidRDefault="00377F5A" w:rsidP="00662634">
      <w:pPr>
        <w:pStyle w:val="21"/>
        <w:shd w:val="clear" w:color="auto" w:fill="auto"/>
        <w:spacing w:before="120" w:after="120" w:line="240" w:lineRule="auto"/>
        <w:ind w:right="280" w:firstLine="0"/>
        <w:jc w:val="both"/>
        <w:rPr>
          <w:lang w:val="en-US"/>
        </w:rPr>
      </w:pPr>
      <w:r w:rsidRPr="00662634">
        <w:rPr>
          <w:lang w:val="en-US"/>
        </w:rPr>
        <w:t>For three and six months ended on September 30, 2017, the Group had two buyers: sales companies in two Russian regions with individual sales volumes exceeding 10% of the Group’s total revenues. Amount availed for three and nine months ended on September 30, 2017 according to the buyers equals RUB 2 371 692 and RUB 6 947 934 correspondingly (Rostovenergo) and RUB 1 209 925 and RUB 3 225 254 correspondingly (Astrakhanenergo).</w:t>
      </w:r>
    </w:p>
    <w:p w:rsidR="00344E9B" w:rsidRPr="00E01362" w:rsidRDefault="00377F5A" w:rsidP="00662634">
      <w:pPr>
        <w:pStyle w:val="21"/>
        <w:shd w:val="clear" w:color="auto" w:fill="auto"/>
        <w:spacing w:before="120" w:after="120" w:line="240" w:lineRule="auto"/>
        <w:ind w:right="280" w:firstLine="0"/>
        <w:jc w:val="both"/>
        <w:rPr>
          <w:lang w:val="en-US"/>
        </w:rPr>
      </w:pPr>
      <w:r w:rsidRPr="00662634">
        <w:rPr>
          <w:lang w:val="en-US"/>
        </w:rPr>
        <w:t>For three and six months ended on September 30, 2016, the Group had two buyers: sales companies in two Russian regions with individual sales volumes exceeding 10% of the Group’s total revenues. Amount availed for three and nine months ended on September 30, 2016 according to the buyers equals RUB 2 221 394 and RUB 6 362 643 correspondingly (Rostovenergo) and RUB 1 054 124 and RUB 2 925 497 correspondingly (Astrakhanenergo).</w:t>
      </w:r>
    </w:p>
    <w:p w:rsidR="00344E9B" w:rsidRPr="00662634" w:rsidRDefault="00377F5A" w:rsidP="00662634">
      <w:pPr>
        <w:pStyle w:val="60"/>
        <w:numPr>
          <w:ilvl w:val="0"/>
          <w:numId w:val="1"/>
        </w:numPr>
        <w:shd w:val="clear" w:color="auto" w:fill="auto"/>
        <w:tabs>
          <w:tab w:val="left" w:pos="569"/>
        </w:tabs>
        <w:spacing w:before="240" w:after="240" w:line="240" w:lineRule="auto"/>
        <w:jc w:val="both"/>
      </w:pPr>
      <w:r w:rsidRPr="00662634">
        <w:rPr>
          <w:lang w:val="en-US"/>
        </w:rPr>
        <w:t>Revenues</w:t>
      </w:r>
    </w:p>
    <w:tbl>
      <w:tblPr>
        <w:tblOverlap w:val="never"/>
        <w:tblW w:w="5000" w:type="pct"/>
        <w:jc w:val="center"/>
        <w:tblCellMar>
          <w:left w:w="10" w:type="dxa"/>
          <w:right w:w="10" w:type="dxa"/>
        </w:tblCellMar>
        <w:tblLook w:val="0000" w:firstRow="0" w:lastRow="0" w:firstColumn="0" w:lastColumn="0" w:noHBand="0" w:noVBand="0"/>
      </w:tblPr>
      <w:tblGrid>
        <w:gridCol w:w="3133"/>
        <w:gridCol w:w="1570"/>
        <w:gridCol w:w="218"/>
        <w:gridCol w:w="1385"/>
        <w:gridCol w:w="218"/>
        <w:gridCol w:w="1484"/>
        <w:gridCol w:w="182"/>
        <w:gridCol w:w="1470"/>
      </w:tblGrid>
      <w:tr w:rsidR="00762726" w:rsidRPr="00E01362" w:rsidTr="00662634">
        <w:trPr>
          <w:trHeight w:val="340"/>
          <w:jc w:val="center"/>
        </w:trPr>
        <w:tc>
          <w:tcPr>
            <w:tcW w:w="1621" w:type="pct"/>
            <w:shd w:val="clear" w:color="auto" w:fill="FFFFFF"/>
          </w:tcPr>
          <w:p w:rsidR="00344E9B" w:rsidRPr="00662634" w:rsidRDefault="00687F19" w:rsidP="00662634">
            <w:pPr>
              <w:rPr>
                <w:rFonts w:ascii="Times New Roman" w:hAnsi="Times New Roman" w:cs="Times New Roman"/>
                <w:sz w:val="18"/>
                <w:szCs w:val="18"/>
              </w:rPr>
            </w:pPr>
          </w:p>
        </w:tc>
        <w:tc>
          <w:tcPr>
            <w:tcW w:w="1642" w:type="pct"/>
            <w:gridSpan w:val="3"/>
            <w:shd w:val="clear" w:color="auto" w:fill="FFFFFF"/>
            <w:vAlign w:val="center"/>
          </w:tcPr>
          <w:p w:rsidR="00344E9B" w:rsidRPr="00E01362" w:rsidRDefault="00377F5A" w:rsidP="00662634">
            <w:pPr>
              <w:pStyle w:val="21"/>
              <w:shd w:val="clear" w:color="auto" w:fill="auto"/>
              <w:spacing w:before="0" w:after="0" w:line="240" w:lineRule="auto"/>
              <w:ind w:firstLine="0"/>
              <w:jc w:val="center"/>
              <w:rPr>
                <w:sz w:val="18"/>
                <w:szCs w:val="18"/>
                <w:lang w:val="en-US"/>
              </w:rPr>
            </w:pPr>
            <w:r w:rsidRPr="00662634">
              <w:rPr>
                <w:rStyle w:val="28pt"/>
                <w:sz w:val="18"/>
                <w:szCs w:val="18"/>
                <w:lang w:val="en-US"/>
              </w:rPr>
              <w:t xml:space="preserve">For three months ended on </w:t>
            </w:r>
            <w:r w:rsidRPr="00662634">
              <w:rPr>
                <w:rStyle w:val="28pt"/>
                <w:sz w:val="18"/>
                <w:szCs w:val="18"/>
                <w:lang w:val="en-US"/>
              </w:rPr>
              <w:br/>
              <w:t>September 30</w:t>
            </w:r>
          </w:p>
        </w:tc>
        <w:tc>
          <w:tcPr>
            <w:tcW w:w="113" w:type="pct"/>
            <w:vMerge w:val="restart"/>
            <w:shd w:val="clear" w:color="auto" w:fill="FFFFFF"/>
            <w:vAlign w:val="center"/>
          </w:tcPr>
          <w:p w:rsidR="00344E9B" w:rsidRPr="00E01362" w:rsidRDefault="00687F19" w:rsidP="00662634">
            <w:pPr>
              <w:jc w:val="center"/>
              <w:rPr>
                <w:rFonts w:ascii="Times New Roman" w:hAnsi="Times New Roman" w:cs="Times New Roman"/>
                <w:sz w:val="18"/>
                <w:szCs w:val="18"/>
                <w:lang w:val="en-US"/>
              </w:rPr>
            </w:pPr>
          </w:p>
        </w:tc>
        <w:tc>
          <w:tcPr>
            <w:tcW w:w="1623" w:type="pct"/>
            <w:gridSpan w:val="3"/>
            <w:shd w:val="clear" w:color="auto" w:fill="FFFFFF"/>
            <w:vAlign w:val="center"/>
          </w:tcPr>
          <w:p w:rsidR="00344E9B" w:rsidRPr="00E01362" w:rsidRDefault="00377F5A" w:rsidP="00662634">
            <w:pPr>
              <w:pStyle w:val="21"/>
              <w:shd w:val="clear" w:color="auto" w:fill="auto"/>
              <w:spacing w:before="0" w:after="0" w:line="240" w:lineRule="auto"/>
              <w:ind w:firstLine="0"/>
              <w:jc w:val="center"/>
              <w:rPr>
                <w:sz w:val="18"/>
                <w:szCs w:val="18"/>
                <w:lang w:val="en-US"/>
              </w:rPr>
            </w:pPr>
            <w:r w:rsidRPr="00662634">
              <w:rPr>
                <w:rStyle w:val="28pt"/>
                <w:sz w:val="18"/>
                <w:szCs w:val="18"/>
                <w:lang w:val="en-US"/>
              </w:rPr>
              <w:t xml:space="preserve">For nine months ended on </w:t>
            </w:r>
            <w:r w:rsidRPr="00662634">
              <w:rPr>
                <w:rStyle w:val="28pt"/>
                <w:sz w:val="18"/>
                <w:szCs w:val="18"/>
                <w:lang w:val="en-US"/>
              </w:rPr>
              <w:br/>
              <w:t>September 30</w:t>
            </w:r>
          </w:p>
        </w:tc>
      </w:tr>
      <w:tr w:rsidR="00762726" w:rsidTr="00662634">
        <w:trPr>
          <w:trHeight w:val="340"/>
          <w:jc w:val="center"/>
        </w:trPr>
        <w:tc>
          <w:tcPr>
            <w:tcW w:w="1621" w:type="pct"/>
            <w:shd w:val="clear" w:color="auto" w:fill="FFFFFF"/>
          </w:tcPr>
          <w:p w:rsidR="00344E9B" w:rsidRPr="00E01362" w:rsidRDefault="00687F19" w:rsidP="00662634">
            <w:pPr>
              <w:rPr>
                <w:rFonts w:ascii="Times New Roman" w:hAnsi="Times New Roman" w:cs="Times New Roman"/>
                <w:sz w:val="18"/>
                <w:szCs w:val="18"/>
                <w:lang w:val="en-US"/>
              </w:rPr>
            </w:pPr>
          </w:p>
        </w:tc>
        <w:tc>
          <w:tcPr>
            <w:tcW w:w="812" w:type="pct"/>
            <w:shd w:val="clear" w:color="auto" w:fill="FFFFFF"/>
            <w:vAlign w:val="center"/>
          </w:tcPr>
          <w:p w:rsidR="00344E9B" w:rsidRPr="00662634" w:rsidRDefault="00377F5A" w:rsidP="00662634">
            <w:pPr>
              <w:pStyle w:val="21"/>
              <w:shd w:val="clear" w:color="auto" w:fill="auto"/>
              <w:spacing w:before="0" w:after="0" w:line="240" w:lineRule="auto"/>
              <w:ind w:firstLine="0"/>
              <w:jc w:val="center"/>
              <w:rPr>
                <w:sz w:val="18"/>
                <w:szCs w:val="18"/>
              </w:rPr>
            </w:pPr>
            <w:r w:rsidRPr="00662634">
              <w:rPr>
                <w:rStyle w:val="28pt"/>
                <w:sz w:val="18"/>
                <w:szCs w:val="18"/>
                <w:lang w:val="en-US"/>
              </w:rPr>
              <w:t>2017</w:t>
            </w:r>
          </w:p>
        </w:tc>
        <w:tc>
          <w:tcPr>
            <w:tcW w:w="113" w:type="pct"/>
            <w:vMerge w:val="restart"/>
            <w:shd w:val="clear" w:color="auto" w:fill="FFFFFF"/>
            <w:vAlign w:val="center"/>
          </w:tcPr>
          <w:p w:rsidR="00344E9B" w:rsidRPr="00662634" w:rsidRDefault="00687F19" w:rsidP="00662634">
            <w:pPr>
              <w:jc w:val="center"/>
              <w:rPr>
                <w:rFonts w:ascii="Times New Roman" w:hAnsi="Times New Roman" w:cs="Times New Roman"/>
                <w:sz w:val="18"/>
                <w:szCs w:val="18"/>
              </w:rPr>
            </w:pPr>
          </w:p>
        </w:tc>
        <w:tc>
          <w:tcPr>
            <w:tcW w:w="717" w:type="pct"/>
            <w:shd w:val="clear" w:color="auto" w:fill="FFFFFF"/>
            <w:vAlign w:val="center"/>
          </w:tcPr>
          <w:p w:rsidR="00344E9B" w:rsidRPr="00662634" w:rsidRDefault="00377F5A" w:rsidP="00662634">
            <w:pPr>
              <w:pStyle w:val="21"/>
              <w:shd w:val="clear" w:color="auto" w:fill="auto"/>
              <w:spacing w:before="0" w:after="0" w:line="240" w:lineRule="auto"/>
              <w:ind w:firstLine="0"/>
              <w:jc w:val="center"/>
              <w:rPr>
                <w:sz w:val="18"/>
                <w:szCs w:val="18"/>
              </w:rPr>
            </w:pPr>
            <w:r w:rsidRPr="00662634">
              <w:rPr>
                <w:rStyle w:val="28pt"/>
                <w:sz w:val="18"/>
                <w:szCs w:val="18"/>
                <w:lang w:val="en-US"/>
              </w:rPr>
              <w:t>2016</w:t>
            </w:r>
          </w:p>
        </w:tc>
        <w:tc>
          <w:tcPr>
            <w:tcW w:w="113" w:type="pct"/>
            <w:vMerge/>
            <w:shd w:val="clear" w:color="auto" w:fill="FFFFFF"/>
            <w:vAlign w:val="center"/>
          </w:tcPr>
          <w:p w:rsidR="00344E9B" w:rsidRPr="00662634" w:rsidRDefault="00687F19" w:rsidP="00662634">
            <w:pPr>
              <w:jc w:val="center"/>
              <w:rPr>
                <w:rFonts w:ascii="Times New Roman" w:hAnsi="Times New Roman" w:cs="Times New Roman"/>
                <w:sz w:val="18"/>
                <w:szCs w:val="18"/>
              </w:rPr>
            </w:pPr>
          </w:p>
        </w:tc>
        <w:tc>
          <w:tcPr>
            <w:tcW w:w="768" w:type="pct"/>
            <w:shd w:val="clear" w:color="auto" w:fill="FFFFFF"/>
            <w:vAlign w:val="center"/>
          </w:tcPr>
          <w:p w:rsidR="00344E9B" w:rsidRPr="00662634" w:rsidRDefault="00377F5A" w:rsidP="00662634">
            <w:pPr>
              <w:pStyle w:val="21"/>
              <w:shd w:val="clear" w:color="auto" w:fill="auto"/>
              <w:spacing w:before="0" w:after="0" w:line="240" w:lineRule="auto"/>
              <w:ind w:firstLine="0"/>
              <w:jc w:val="center"/>
              <w:rPr>
                <w:sz w:val="18"/>
                <w:szCs w:val="18"/>
              </w:rPr>
            </w:pPr>
            <w:r w:rsidRPr="00662634">
              <w:rPr>
                <w:rStyle w:val="28pt"/>
                <w:sz w:val="18"/>
                <w:szCs w:val="18"/>
                <w:lang w:val="en-US"/>
              </w:rPr>
              <w:t>2017</w:t>
            </w:r>
          </w:p>
        </w:tc>
        <w:tc>
          <w:tcPr>
            <w:tcW w:w="94" w:type="pct"/>
            <w:vMerge w:val="restart"/>
            <w:shd w:val="clear" w:color="auto" w:fill="FFFFFF"/>
            <w:vAlign w:val="center"/>
          </w:tcPr>
          <w:p w:rsidR="00344E9B" w:rsidRPr="00662634" w:rsidRDefault="00687F19" w:rsidP="00662634">
            <w:pPr>
              <w:jc w:val="center"/>
              <w:rPr>
                <w:rFonts w:ascii="Times New Roman" w:hAnsi="Times New Roman" w:cs="Times New Roman"/>
                <w:sz w:val="18"/>
                <w:szCs w:val="18"/>
              </w:rPr>
            </w:pPr>
          </w:p>
        </w:tc>
        <w:tc>
          <w:tcPr>
            <w:tcW w:w="761" w:type="pct"/>
            <w:shd w:val="clear" w:color="auto" w:fill="FFFFFF"/>
            <w:vAlign w:val="center"/>
          </w:tcPr>
          <w:p w:rsidR="00344E9B" w:rsidRPr="00662634" w:rsidRDefault="00377F5A" w:rsidP="00662634">
            <w:pPr>
              <w:pStyle w:val="21"/>
              <w:shd w:val="clear" w:color="auto" w:fill="auto"/>
              <w:spacing w:before="0" w:after="0" w:line="240" w:lineRule="auto"/>
              <w:ind w:firstLine="0"/>
              <w:jc w:val="center"/>
              <w:rPr>
                <w:sz w:val="18"/>
                <w:szCs w:val="18"/>
              </w:rPr>
            </w:pPr>
            <w:r w:rsidRPr="00662634">
              <w:rPr>
                <w:rStyle w:val="28pt"/>
                <w:sz w:val="18"/>
                <w:szCs w:val="18"/>
                <w:lang w:val="en-US"/>
              </w:rPr>
              <w:t>2016</w:t>
            </w:r>
          </w:p>
        </w:tc>
      </w:tr>
      <w:tr w:rsidR="00762726" w:rsidTr="00662634">
        <w:trPr>
          <w:trHeight w:val="340"/>
          <w:jc w:val="center"/>
        </w:trPr>
        <w:tc>
          <w:tcPr>
            <w:tcW w:w="1621" w:type="pct"/>
            <w:shd w:val="clear" w:color="auto" w:fill="FFFFFF"/>
            <w:vAlign w:val="center"/>
          </w:tcPr>
          <w:p w:rsidR="00344E9B" w:rsidRPr="00662634" w:rsidRDefault="00377F5A" w:rsidP="00662634">
            <w:pPr>
              <w:pStyle w:val="21"/>
              <w:shd w:val="clear" w:color="auto" w:fill="auto"/>
              <w:spacing w:before="0" w:after="0" w:line="240" w:lineRule="auto"/>
              <w:ind w:firstLine="0"/>
              <w:rPr>
                <w:sz w:val="18"/>
                <w:szCs w:val="18"/>
              </w:rPr>
            </w:pPr>
            <w:r w:rsidRPr="00662634">
              <w:rPr>
                <w:rStyle w:val="28pt"/>
                <w:b w:val="0"/>
                <w:sz w:val="18"/>
                <w:szCs w:val="18"/>
                <w:lang w:val="en-US"/>
              </w:rPr>
              <w:t>Electricity transmission</w:t>
            </w:r>
          </w:p>
        </w:tc>
        <w:tc>
          <w:tcPr>
            <w:tcW w:w="812" w:type="pct"/>
            <w:tcBorders>
              <w:top w:val="sing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8 560 209</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7" w:type="pct"/>
            <w:tcBorders>
              <w:top w:val="sing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7 609 143</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8" w:type="pct"/>
            <w:tcBorders>
              <w:top w:val="sing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right="140" w:firstLine="0"/>
              <w:jc w:val="right"/>
              <w:rPr>
                <w:sz w:val="18"/>
                <w:szCs w:val="18"/>
              </w:rPr>
            </w:pPr>
            <w:r w:rsidRPr="00662634">
              <w:rPr>
                <w:rStyle w:val="28pt"/>
                <w:b w:val="0"/>
                <w:sz w:val="18"/>
                <w:szCs w:val="18"/>
                <w:lang w:val="en-US"/>
              </w:rPr>
              <w:t>24 246 520</w:t>
            </w:r>
          </w:p>
        </w:tc>
        <w:tc>
          <w:tcPr>
            <w:tcW w:w="94"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1" w:type="pct"/>
            <w:tcBorders>
              <w:top w:val="sing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22 472 237</w:t>
            </w:r>
          </w:p>
        </w:tc>
      </w:tr>
      <w:tr w:rsidR="00762726" w:rsidTr="00662634">
        <w:trPr>
          <w:trHeight w:val="340"/>
          <w:jc w:val="center"/>
        </w:trPr>
        <w:tc>
          <w:tcPr>
            <w:tcW w:w="1621" w:type="pct"/>
            <w:shd w:val="clear" w:color="auto" w:fill="FFFFFF"/>
            <w:vAlign w:val="center"/>
          </w:tcPr>
          <w:p w:rsidR="00344E9B" w:rsidRPr="00662634" w:rsidRDefault="00377F5A" w:rsidP="00662634">
            <w:pPr>
              <w:pStyle w:val="21"/>
              <w:shd w:val="clear" w:color="auto" w:fill="auto"/>
              <w:spacing w:before="0" w:after="0" w:line="240" w:lineRule="auto"/>
              <w:ind w:firstLine="0"/>
              <w:rPr>
                <w:sz w:val="18"/>
                <w:szCs w:val="18"/>
              </w:rPr>
            </w:pPr>
            <w:r w:rsidRPr="00662634">
              <w:rPr>
                <w:rStyle w:val="28pt"/>
                <w:b w:val="0"/>
                <w:sz w:val="18"/>
                <w:szCs w:val="18"/>
                <w:lang w:val="en-US"/>
              </w:rPr>
              <w:t>Electricity and capacity sale</w:t>
            </w:r>
          </w:p>
        </w:tc>
        <w:tc>
          <w:tcPr>
            <w:tcW w:w="812" w:type="pct"/>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226,098</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7" w:type="pct"/>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8" w:type="pct"/>
            <w:shd w:val="clear" w:color="auto" w:fill="FFFFFF"/>
            <w:vAlign w:val="center"/>
          </w:tcPr>
          <w:p w:rsidR="00344E9B" w:rsidRPr="00662634" w:rsidRDefault="00377F5A" w:rsidP="00662634">
            <w:pPr>
              <w:pStyle w:val="21"/>
              <w:shd w:val="clear" w:color="auto" w:fill="auto"/>
              <w:spacing w:before="0" w:after="0" w:line="240" w:lineRule="auto"/>
              <w:ind w:right="140" w:firstLine="0"/>
              <w:jc w:val="right"/>
              <w:rPr>
                <w:sz w:val="18"/>
                <w:szCs w:val="18"/>
              </w:rPr>
            </w:pPr>
            <w:r w:rsidRPr="00662634">
              <w:rPr>
                <w:rStyle w:val="28pt"/>
                <w:b w:val="0"/>
                <w:sz w:val="18"/>
                <w:szCs w:val="18"/>
                <w:lang w:val="en-US"/>
              </w:rPr>
              <w:t>609,615</w:t>
            </w:r>
          </w:p>
        </w:tc>
        <w:tc>
          <w:tcPr>
            <w:tcW w:w="94"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1" w:type="pct"/>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w:t>
            </w:r>
          </w:p>
        </w:tc>
      </w:tr>
      <w:tr w:rsidR="00762726" w:rsidTr="00662634">
        <w:trPr>
          <w:trHeight w:val="340"/>
          <w:jc w:val="center"/>
        </w:trPr>
        <w:tc>
          <w:tcPr>
            <w:tcW w:w="1621" w:type="pct"/>
            <w:shd w:val="clear" w:color="auto" w:fill="FFFFFF"/>
            <w:vAlign w:val="center"/>
          </w:tcPr>
          <w:p w:rsidR="00344E9B" w:rsidRPr="00E01362" w:rsidRDefault="00377F5A" w:rsidP="00662634">
            <w:pPr>
              <w:pStyle w:val="21"/>
              <w:shd w:val="clear" w:color="auto" w:fill="auto"/>
              <w:spacing w:before="0" w:after="0" w:line="240" w:lineRule="auto"/>
              <w:ind w:firstLine="0"/>
              <w:rPr>
                <w:sz w:val="18"/>
                <w:szCs w:val="18"/>
                <w:lang w:val="en-US"/>
              </w:rPr>
            </w:pPr>
            <w:r w:rsidRPr="00662634">
              <w:rPr>
                <w:rStyle w:val="28pt"/>
                <w:b w:val="0"/>
                <w:sz w:val="18"/>
                <w:szCs w:val="18"/>
                <w:lang w:val="en-US"/>
              </w:rPr>
              <w:t>Technological connection to power grids</w:t>
            </w:r>
          </w:p>
        </w:tc>
        <w:tc>
          <w:tcPr>
            <w:tcW w:w="812" w:type="pct"/>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83 589</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7" w:type="pct"/>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91 243</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8" w:type="pct"/>
            <w:shd w:val="clear" w:color="auto" w:fill="FFFFFF"/>
            <w:vAlign w:val="center"/>
          </w:tcPr>
          <w:p w:rsidR="00344E9B" w:rsidRPr="00662634" w:rsidRDefault="00377F5A" w:rsidP="00662634">
            <w:pPr>
              <w:pStyle w:val="21"/>
              <w:shd w:val="clear" w:color="auto" w:fill="auto"/>
              <w:spacing w:before="0" w:after="0" w:line="240" w:lineRule="auto"/>
              <w:ind w:right="140" w:firstLine="0"/>
              <w:jc w:val="right"/>
              <w:rPr>
                <w:sz w:val="18"/>
                <w:szCs w:val="18"/>
              </w:rPr>
            </w:pPr>
            <w:r w:rsidRPr="00662634">
              <w:rPr>
                <w:rStyle w:val="28pt"/>
                <w:b w:val="0"/>
                <w:sz w:val="18"/>
                <w:szCs w:val="18"/>
                <w:lang w:val="en-US"/>
              </w:rPr>
              <w:t>303,019</w:t>
            </w:r>
          </w:p>
        </w:tc>
        <w:tc>
          <w:tcPr>
            <w:tcW w:w="94"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1" w:type="pct"/>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167 506</w:t>
            </w:r>
          </w:p>
        </w:tc>
      </w:tr>
      <w:tr w:rsidR="00762726" w:rsidTr="00662634">
        <w:trPr>
          <w:trHeight w:val="340"/>
          <w:jc w:val="center"/>
        </w:trPr>
        <w:tc>
          <w:tcPr>
            <w:tcW w:w="1621" w:type="pct"/>
            <w:shd w:val="clear" w:color="auto" w:fill="FFFFFF"/>
            <w:vAlign w:val="center"/>
          </w:tcPr>
          <w:p w:rsidR="00344E9B" w:rsidRPr="00662634" w:rsidRDefault="00377F5A" w:rsidP="00662634">
            <w:pPr>
              <w:pStyle w:val="21"/>
              <w:shd w:val="clear" w:color="auto" w:fill="auto"/>
              <w:spacing w:before="0" w:after="0" w:line="240" w:lineRule="auto"/>
              <w:ind w:firstLine="0"/>
              <w:rPr>
                <w:sz w:val="18"/>
                <w:szCs w:val="18"/>
              </w:rPr>
            </w:pPr>
            <w:r w:rsidRPr="00662634">
              <w:rPr>
                <w:rStyle w:val="28pt"/>
                <w:b w:val="0"/>
                <w:sz w:val="18"/>
                <w:szCs w:val="18"/>
                <w:lang w:val="en-US"/>
              </w:rPr>
              <w:t>Other revenues</w:t>
            </w:r>
          </w:p>
        </w:tc>
        <w:tc>
          <w:tcPr>
            <w:tcW w:w="812" w:type="pct"/>
            <w:tcBorders>
              <w:bottom w:val="sing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136,745</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7" w:type="pct"/>
            <w:tcBorders>
              <w:bottom w:val="sing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105,699</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8" w:type="pct"/>
            <w:tcBorders>
              <w:bottom w:val="sing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right="140" w:firstLine="0"/>
              <w:jc w:val="right"/>
              <w:rPr>
                <w:sz w:val="18"/>
                <w:szCs w:val="18"/>
              </w:rPr>
            </w:pPr>
            <w:r w:rsidRPr="00662634">
              <w:rPr>
                <w:rStyle w:val="28pt"/>
                <w:b w:val="0"/>
                <w:sz w:val="18"/>
                <w:szCs w:val="18"/>
                <w:lang w:val="en-US"/>
              </w:rPr>
              <w:t>487,746</w:t>
            </w:r>
          </w:p>
        </w:tc>
        <w:tc>
          <w:tcPr>
            <w:tcW w:w="94"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1" w:type="pct"/>
            <w:tcBorders>
              <w:bottom w:val="sing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b w:val="0"/>
                <w:sz w:val="18"/>
                <w:szCs w:val="18"/>
                <w:lang w:val="en-US"/>
              </w:rPr>
              <w:t>236,977</w:t>
            </w:r>
          </w:p>
        </w:tc>
      </w:tr>
      <w:tr w:rsidR="00762726" w:rsidTr="00662634">
        <w:trPr>
          <w:trHeight w:val="340"/>
          <w:jc w:val="center"/>
        </w:trPr>
        <w:tc>
          <w:tcPr>
            <w:tcW w:w="1621" w:type="pct"/>
            <w:shd w:val="clear" w:color="auto" w:fill="FFFFFF"/>
          </w:tcPr>
          <w:p w:rsidR="00344E9B" w:rsidRPr="00662634" w:rsidRDefault="00687F19" w:rsidP="00662634">
            <w:pPr>
              <w:rPr>
                <w:rFonts w:ascii="Times New Roman" w:hAnsi="Times New Roman" w:cs="Times New Roman"/>
                <w:sz w:val="18"/>
                <w:szCs w:val="18"/>
              </w:rPr>
            </w:pPr>
          </w:p>
        </w:tc>
        <w:tc>
          <w:tcPr>
            <w:tcW w:w="812" w:type="pct"/>
            <w:tcBorders>
              <w:top w:val="single" w:sz="4" w:space="0" w:color="auto"/>
              <w:bottom w:val="doub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sz w:val="18"/>
                <w:szCs w:val="18"/>
                <w:lang w:val="en-US"/>
              </w:rPr>
              <w:t>9 006 641</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17" w:type="pct"/>
            <w:tcBorders>
              <w:top w:val="single" w:sz="4" w:space="0" w:color="auto"/>
              <w:bottom w:val="doub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sz w:val="18"/>
                <w:szCs w:val="18"/>
                <w:lang w:val="en-US"/>
              </w:rPr>
              <w:t>7 806 085</w:t>
            </w:r>
          </w:p>
        </w:tc>
        <w:tc>
          <w:tcPr>
            <w:tcW w:w="113"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8" w:type="pct"/>
            <w:tcBorders>
              <w:top w:val="single" w:sz="4" w:space="0" w:color="auto"/>
              <w:bottom w:val="doub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right="140" w:firstLine="0"/>
              <w:jc w:val="right"/>
              <w:rPr>
                <w:sz w:val="18"/>
                <w:szCs w:val="18"/>
              </w:rPr>
            </w:pPr>
            <w:r w:rsidRPr="00662634">
              <w:rPr>
                <w:rStyle w:val="28pt"/>
                <w:sz w:val="18"/>
                <w:szCs w:val="18"/>
                <w:lang w:val="en-US"/>
              </w:rPr>
              <w:t>25 646 900</w:t>
            </w:r>
          </w:p>
        </w:tc>
        <w:tc>
          <w:tcPr>
            <w:tcW w:w="94" w:type="pct"/>
            <w:vMerge/>
            <w:shd w:val="clear" w:color="auto" w:fill="FFFFFF"/>
            <w:vAlign w:val="center"/>
          </w:tcPr>
          <w:p w:rsidR="00344E9B" w:rsidRPr="00662634" w:rsidRDefault="00687F19" w:rsidP="00662634">
            <w:pPr>
              <w:jc w:val="right"/>
              <w:rPr>
                <w:rFonts w:ascii="Times New Roman" w:hAnsi="Times New Roman" w:cs="Times New Roman"/>
                <w:sz w:val="18"/>
                <w:szCs w:val="18"/>
              </w:rPr>
            </w:pPr>
          </w:p>
        </w:tc>
        <w:tc>
          <w:tcPr>
            <w:tcW w:w="761" w:type="pct"/>
            <w:tcBorders>
              <w:top w:val="single" w:sz="4" w:space="0" w:color="auto"/>
              <w:bottom w:val="double" w:sz="4" w:space="0" w:color="auto"/>
            </w:tcBorders>
            <w:shd w:val="clear" w:color="auto" w:fill="FFFFFF"/>
            <w:vAlign w:val="center"/>
          </w:tcPr>
          <w:p w:rsidR="00344E9B" w:rsidRPr="00662634" w:rsidRDefault="00377F5A" w:rsidP="00662634">
            <w:pPr>
              <w:pStyle w:val="21"/>
              <w:shd w:val="clear" w:color="auto" w:fill="auto"/>
              <w:spacing w:before="0" w:after="0" w:line="240" w:lineRule="auto"/>
              <w:ind w:firstLine="0"/>
              <w:jc w:val="right"/>
              <w:rPr>
                <w:sz w:val="18"/>
                <w:szCs w:val="18"/>
              </w:rPr>
            </w:pPr>
            <w:r w:rsidRPr="00662634">
              <w:rPr>
                <w:rStyle w:val="28pt"/>
                <w:sz w:val="18"/>
                <w:szCs w:val="18"/>
                <w:lang w:val="en-US"/>
              </w:rPr>
              <w:t>22 876 720</w:t>
            </w:r>
          </w:p>
        </w:tc>
      </w:tr>
    </w:tbl>
    <w:p w:rsidR="00662634" w:rsidRDefault="00687F19">
      <w:pPr>
        <w:rPr>
          <w:rFonts w:ascii="Times New Roman" w:hAnsi="Times New Roman" w:cs="Times New Roman"/>
          <w:sz w:val="20"/>
          <w:szCs w:val="20"/>
        </w:rPr>
        <w:sectPr w:rsidR="00662634" w:rsidSect="00662634">
          <w:headerReference w:type="default" r:id="rId27"/>
          <w:footerReference w:type="even" r:id="rId28"/>
          <w:footerReference w:type="default" r:id="rId29"/>
          <w:pgSz w:w="11909" w:h="16834"/>
          <w:pgMar w:top="851" w:right="851" w:bottom="851" w:left="1418" w:header="567" w:footer="567" w:gutter="0"/>
          <w:cols w:space="720"/>
          <w:noEndnote/>
          <w:docGrid w:linePitch="360"/>
        </w:sectPr>
      </w:pPr>
    </w:p>
    <w:p w:rsidR="00EB3CFA" w:rsidRDefault="00377F5A" w:rsidP="00EB3CFA">
      <w:pPr>
        <w:pStyle w:val="60"/>
        <w:numPr>
          <w:ilvl w:val="0"/>
          <w:numId w:val="1"/>
        </w:numPr>
        <w:shd w:val="clear" w:color="auto" w:fill="auto"/>
        <w:tabs>
          <w:tab w:val="left" w:pos="567"/>
        </w:tabs>
        <w:spacing w:before="240" w:after="240" w:line="240" w:lineRule="auto"/>
        <w:ind w:right="1"/>
      </w:pPr>
      <w:r>
        <w:rPr>
          <w:lang w:val="en-US"/>
        </w:rPr>
        <w:lastRenderedPageBreak/>
        <w:t>Income and expenditure</w:t>
      </w:r>
    </w:p>
    <w:p w:rsidR="00344E9B" w:rsidRDefault="00377F5A" w:rsidP="00E20EB7">
      <w:pPr>
        <w:pStyle w:val="60"/>
        <w:shd w:val="clear" w:color="auto" w:fill="auto"/>
        <w:tabs>
          <w:tab w:val="left" w:pos="567"/>
        </w:tabs>
        <w:spacing w:before="240" w:after="240" w:line="240" w:lineRule="auto"/>
        <w:ind w:right="1"/>
      </w:pPr>
      <w:r>
        <w:rPr>
          <w:lang w:val="en-US"/>
        </w:rPr>
        <w:t>Operating costs</w:t>
      </w:r>
    </w:p>
    <w:tbl>
      <w:tblPr>
        <w:tblOverlap w:val="never"/>
        <w:tblW w:w="5000" w:type="pct"/>
        <w:jc w:val="center"/>
        <w:tblCellMar>
          <w:left w:w="10" w:type="dxa"/>
          <w:right w:w="10" w:type="dxa"/>
        </w:tblCellMar>
        <w:tblLook w:val="0000" w:firstRow="0" w:lastRow="0" w:firstColumn="0" w:lastColumn="0" w:noHBand="0" w:noVBand="0"/>
      </w:tblPr>
      <w:tblGrid>
        <w:gridCol w:w="4321"/>
        <w:gridCol w:w="1128"/>
        <w:gridCol w:w="214"/>
        <w:gridCol w:w="1072"/>
        <w:gridCol w:w="452"/>
        <w:gridCol w:w="1117"/>
        <w:gridCol w:w="224"/>
        <w:gridCol w:w="1132"/>
      </w:tblGrid>
      <w:tr w:rsidR="00762726" w:rsidRPr="00E01362" w:rsidTr="00EB3CFA">
        <w:trPr>
          <w:trHeight w:val="20"/>
          <w:jc w:val="center"/>
        </w:trPr>
        <w:tc>
          <w:tcPr>
            <w:tcW w:w="2236" w:type="pct"/>
            <w:shd w:val="clear" w:color="auto" w:fill="FFFFFF"/>
          </w:tcPr>
          <w:p w:rsidR="00344E9B" w:rsidRPr="00EB3CFA" w:rsidRDefault="00687F19" w:rsidP="00EB3CFA">
            <w:pPr>
              <w:rPr>
                <w:rFonts w:ascii="Times New Roman" w:hAnsi="Times New Roman" w:cs="Times New Roman"/>
                <w:b/>
                <w:sz w:val="18"/>
                <w:szCs w:val="18"/>
              </w:rPr>
            </w:pPr>
          </w:p>
        </w:tc>
        <w:tc>
          <w:tcPr>
            <w:tcW w:w="1249" w:type="pct"/>
            <w:gridSpan w:val="3"/>
            <w:shd w:val="clear" w:color="auto" w:fill="FFFFFF"/>
            <w:vAlign w:val="center"/>
          </w:tcPr>
          <w:p w:rsidR="00344E9B" w:rsidRPr="00E01362" w:rsidRDefault="00377F5A" w:rsidP="00EB3CFA">
            <w:pPr>
              <w:pStyle w:val="21"/>
              <w:shd w:val="clear" w:color="auto" w:fill="auto"/>
              <w:spacing w:before="0" w:after="0" w:line="240" w:lineRule="auto"/>
              <w:ind w:firstLine="0"/>
              <w:jc w:val="center"/>
              <w:rPr>
                <w:b/>
                <w:sz w:val="18"/>
                <w:szCs w:val="18"/>
                <w:lang w:val="en-US"/>
              </w:rPr>
            </w:pPr>
            <w:r>
              <w:rPr>
                <w:rStyle w:val="29pt"/>
                <w:b/>
                <w:lang w:val="en-US"/>
              </w:rPr>
              <w:t xml:space="preserve">For three months </w:t>
            </w:r>
            <w:r>
              <w:rPr>
                <w:rStyle w:val="29pt"/>
                <w:b/>
                <w:lang w:val="en-US"/>
              </w:rPr>
              <w:br/>
              <w:t xml:space="preserve">ended on </w:t>
            </w:r>
            <w:r>
              <w:rPr>
                <w:rStyle w:val="29pt"/>
                <w:b/>
                <w:lang w:val="en-US"/>
              </w:rPr>
              <w:br/>
              <w:t>September 30</w:t>
            </w:r>
          </w:p>
        </w:tc>
        <w:tc>
          <w:tcPr>
            <w:tcW w:w="234" w:type="pct"/>
            <w:vMerge w:val="restart"/>
            <w:shd w:val="clear" w:color="auto" w:fill="FFFFFF"/>
            <w:vAlign w:val="center"/>
          </w:tcPr>
          <w:p w:rsidR="00344E9B" w:rsidRPr="00E01362" w:rsidRDefault="00687F19" w:rsidP="00EB3CFA">
            <w:pPr>
              <w:jc w:val="center"/>
              <w:rPr>
                <w:rFonts w:ascii="Times New Roman" w:hAnsi="Times New Roman" w:cs="Times New Roman"/>
                <w:b/>
                <w:sz w:val="18"/>
                <w:szCs w:val="18"/>
                <w:lang w:val="en-US"/>
              </w:rPr>
            </w:pPr>
          </w:p>
        </w:tc>
        <w:tc>
          <w:tcPr>
            <w:tcW w:w="1280" w:type="pct"/>
            <w:gridSpan w:val="3"/>
            <w:shd w:val="clear" w:color="auto" w:fill="FFFFFF"/>
            <w:vAlign w:val="center"/>
          </w:tcPr>
          <w:p w:rsidR="00344E9B" w:rsidRPr="00E01362" w:rsidRDefault="00377F5A" w:rsidP="00EB3CFA">
            <w:pPr>
              <w:pStyle w:val="21"/>
              <w:shd w:val="clear" w:color="auto" w:fill="auto"/>
              <w:spacing w:before="0" w:after="0" w:line="240" w:lineRule="auto"/>
              <w:ind w:firstLine="0"/>
              <w:jc w:val="center"/>
              <w:rPr>
                <w:b/>
                <w:sz w:val="18"/>
                <w:szCs w:val="18"/>
                <w:lang w:val="en-US"/>
              </w:rPr>
            </w:pPr>
            <w:r>
              <w:rPr>
                <w:rStyle w:val="29pt"/>
                <w:b/>
                <w:lang w:val="en-US"/>
              </w:rPr>
              <w:t xml:space="preserve">For nine months </w:t>
            </w:r>
            <w:r>
              <w:rPr>
                <w:rStyle w:val="29pt"/>
                <w:b/>
                <w:lang w:val="en-US"/>
              </w:rPr>
              <w:br/>
              <w:t xml:space="preserve">ended on </w:t>
            </w:r>
            <w:r>
              <w:rPr>
                <w:rStyle w:val="29pt"/>
                <w:b/>
                <w:lang w:val="en-US"/>
              </w:rPr>
              <w:br/>
              <w:t>September 30</w:t>
            </w:r>
          </w:p>
        </w:tc>
      </w:tr>
      <w:tr w:rsidR="00762726" w:rsidTr="00EB3CFA">
        <w:trPr>
          <w:trHeight w:val="20"/>
          <w:jc w:val="center"/>
        </w:trPr>
        <w:tc>
          <w:tcPr>
            <w:tcW w:w="2236" w:type="pct"/>
            <w:shd w:val="clear" w:color="auto" w:fill="FFFFFF"/>
          </w:tcPr>
          <w:p w:rsidR="00344E9B" w:rsidRPr="00E01362" w:rsidRDefault="00687F19" w:rsidP="00EB3CFA">
            <w:pPr>
              <w:rPr>
                <w:rFonts w:ascii="Times New Roman" w:hAnsi="Times New Roman" w:cs="Times New Roman"/>
                <w:b/>
                <w:sz w:val="18"/>
                <w:szCs w:val="18"/>
                <w:lang w:val="en-US"/>
              </w:rPr>
            </w:pP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center"/>
              <w:rPr>
                <w:b/>
                <w:sz w:val="18"/>
                <w:szCs w:val="18"/>
              </w:rPr>
            </w:pPr>
            <w:r w:rsidRPr="00EB3CFA">
              <w:rPr>
                <w:rStyle w:val="29pt"/>
                <w:b/>
                <w:lang w:val="en-US"/>
              </w:rPr>
              <w:t>2017</w:t>
            </w:r>
          </w:p>
        </w:tc>
        <w:tc>
          <w:tcPr>
            <w:tcW w:w="111" w:type="pct"/>
            <w:vMerge w:val="restart"/>
            <w:shd w:val="clear" w:color="auto" w:fill="FFFFFF"/>
            <w:vAlign w:val="center"/>
          </w:tcPr>
          <w:p w:rsidR="00344E9B" w:rsidRPr="00EB3CFA" w:rsidRDefault="00687F19" w:rsidP="00EB3CFA">
            <w:pPr>
              <w:jc w:val="center"/>
              <w:rPr>
                <w:rFonts w:ascii="Times New Roman" w:hAnsi="Times New Roman" w:cs="Times New Roman"/>
                <w:b/>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left="7" w:firstLine="0"/>
              <w:jc w:val="center"/>
              <w:rPr>
                <w:b/>
                <w:sz w:val="18"/>
                <w:szCs w:val="18"/>
              </w:rPr>
            </w:pPr>
            <w:r w:rsidRPr="00EB3CFA">
              <w:rPr>
                <w:rStyle w:val="29pt"/>
                <w:b/>
                <w:lang w:val="en-US"/>
              </w:rPr>
              <w:t>2016</w:t>
            </w:r>
          </w:p>
        </w:tc>
        <w:tc>
          <w:tcPr>
            <w:tcW w:w="234" w:type="pct"/>
            <w:vMerge/>
            <w:shd w:val="clear" w:color="auto" w:fill="FFFFFF"/>
            <w:vAlign w:val="center"/>
          </w:tcPr>
          <w:p w:rsidR="00344E9B" w:rsidRPr="00EB3CFA" w:rsidRDefault="00687F19" w:rsidP="00EB3CFA">
            <w:pPr>
              <w:jc w:val="center"/>
              <w:rPr>
                <w:rFonts w:ascii="Times New Roman" w:hAnsi="Times New Roman" w:cs="Times New Roman"/>
                <w:b/>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left="43" w:firstLine="0"/>
              <w:jc w:val="center"/>
              <w:rPr>
                <w:b/>
                <w:sz w:val="18"/>
                <w:szCs w:val="18"/>
              </w:rPr>
            </w:pPr>
            <w:r w:rsidRPr="00EB3CFA">
              <w:rPr>
                <w:rStyle w:val="29pt"/>
                <w:b/>
                <w:lang w:val="en-US"/>
              </w:rPr>
              <w:t>2017</w:t>
            </w:r>
          </w:p>
        </w:tc>
        <w:tc>
          <w:tcPr>
            <w:tcW w:w="116" w:type="pct"/>
            <w:vMerge w:val="restart"/>
            <w:shd w:val="clear" w:color="auto" w:fill="FFFFFF"/>
            <w:vAlign w:val="center"/>
          </w:tcPr>
          <w:p w:rsidR="00344E9B" w:rsidRPr="00EB3CFA" w:rsidRDefault="00687F19" w:rsidP="00EB3CFA">
            <w:pPr>
              <w:jc w:val="center"/>
              <w:rPr>
                <w:rFonts w:ascii="Times New Roman" w:hAnsi="Times New Roman" w:cs="Times New Roman"/>
                <w:b/>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center"/>
              <w:rPr>
                <w:b/>
                <w:sz w:val="18"/>
                <w:szCs w:val="18"/>
              </w:rPr>
            </w:pPr>
            <w:r w:rsidRPr="00EB3CFA">
              <w:rPr>
                <w:rStyle w:val="29pt"/>
                <w:b/>
                <w:lang w:val="en-US"/>
              </w:rPr>
              <w:t>2016</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firstLine="0"/>
              <w:rPr>
                <w:b/>
                <w:sz w:val="18"/>
                <w:szCs w:val="18"/>
                <w:lang w:val="en-US"/>
              </w:rPr>
            </w:pPr>
            <w:r w:rsidRPr="00EB3CFA">
              <w:rPr>
                <w:rStyle w:val="29pt"/>
                <w:b/>
                <w:lang w:val="en-US"/>
              </w:rPr>
              <w:t>Production work and services, including</w:t>
            </w:r>
          </w:p>
        </w:tc>
        <w:tc>
          <w:tcPr>
            <w:tcW w:w="584" w:type="pct"/>
            <w:tcBorders>
              <w:top w:val="sing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2 304 863</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55" w:type="pct"/>
            <w:tcBorders>
              <w:top w:val="sing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2 226 233</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78" w:type="pct"/>
            <w:tcBorders>
              <w:top w:val="sing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7 168 113</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86" w:type="pct"/>
            <w:tcBorders>
              <w:top w:val="sing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6 418 637</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left="200" w:firstLine="0"/>
              <w:rPr>
                <w:sz w:val="18"/>
                <w:szCs w:val="18"/>
              </w:rPr>
            </w:pPr>
            <w:r w:rsidRPr="00EB3CFA">
              <w:rPr>
                <w:rStyle w:val="28pt0"/>
                <w:sz w:val="18"/>
                <w:szCs w:val="18"/>
                <w:lang w:val="en-US"/>
              </w:rPr>
              <w:t>Electricity transmission services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2 219 722</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2 157 668</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6 988 312</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6274 502</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left="200" w:firstLine="0"/>
              <w:rPr>
                <w:sz w:val="18"/>
                <w:szCs w:val="18"/>
              </w:rPr>
            </w:pPr>
            <w:r w:rsidRPr="00EB3CFA">
              <w:rPr>
                <w:rStyle w:val="28pt0"/>
                <w:sz w:val="18"/>
                <w:szCs w:val="18"/>
                <w:lang w:val="en-US"/>
              </w:rPr>
              <w:t>Repair and maintenance services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58 863</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51 271</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126,054</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100,358</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left="200" w:firstLine="0"/>
              <w:rPr>
                <w:sz w:val="18"/>
                <w:szCs w:val="18"/>
                <w:lang w:val="en-US"/>
              </w:rPr>
            </w:pPr>
            <w:r w:rsidRPr="00EB3CFA">
              <w:rPr>
                <w:rStyle w:val="28pt0"/>
                <w:sz w:val="18"/>
                <w:szCs w:val="18"/>
                <w:lang w:val="en-US"/>
              </w:rPr>
              <w:t>Other production, maintenance and delivery works and services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26278</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17294</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53 747</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43 777</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firstLine="0"/>
              <w:rPr>
                <w:sz w:val="18"/>
                <w:szCs w:val="18"/>
              </w:rPr>
            </w:pPr>
            <w:r w:rsidRPr="00EB3CFA">
              <w:rPr>
                <w:rStyle w:val="29pt"/>
                <w:lang w:val="en-US"/>
              </w:rPr>
              <w:t>Employees’ remuneration costs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1 544 846</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1 718 693</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5 461 806</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5 195 755</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firstLine="0"/>
              <w:rPr>
                <w:b/>
                <w:sz w:val="18"/>
                <w:szCs w:val="18"/>
              </w:rPr>
            </w:pPr>
            <w:r w:rsidRPr="00EB3CFA">
              <w:rPr>
                <w:rStyle w:val="29pt"/>
                <w:b/>
                <w:lang w:val="en-US"/>
              </w:rPr>
              <w:t>Material expenses, including</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1 499 759</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1 415 326</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5 544 534</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5 100 578</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left="200" w:firstLine="0"/>
              <w:rPr>
                <w:sz w:val="18"/>
                <w:szCs w:val="18"/>
                <w:lang w:val="en-US"/>
              </w:rPr>
            </w:pPr>
            <w:r w:rsidRPr="00EB3CFA">
              <w:rPr>
                <w:rStyle w:val="28pt0"/>
                <w:sz w:val="18"/>
                <w:szCs w:val="18"/>
                <w:lang w:val="en-US"/>
              </w:rPr>
              <w:t>Electricity in order to compensate process losses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1017429</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1 030 799</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4 339 347</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4 194 601</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left="200" w:firstLine="0"/>
              <w:rPr>
                <w:sz w:val="18"/>
                <w:szCs w:val="18"/>
                <w:lang w:val="en-US"/>
              </w:rPr>
            </w:pPr>
            <w:r w:rsidRPr="00EB3CFA">
              <w:rPr>
                <w:rStyle w:val="28pt0"/>
                <w:sz w:val="18"/>
                <w:szCs w:val="18"/>
                <w:lang w:val="en-US"/>
              </w:rPr>
              <w:t xml:space="preserve">Purchased electricity </w:t>
            </w:r>
            <w:r w:rsidRPr="00EB3CFA">
              <w:rPr>
                <w:rStyle w:val="29pt"/>
                <w:lang w:val="en-US"/>
              </w:rPr>
              <w:t>and</w:t>
            </w:r>
            <w:r w:rsidRPr="00EB3CFA">
              <w:rPr>
                <w:rStyle w:val="28pt0"/>
                <w:sz w:val="18"/>
                <w:szCs w:val="18"/>
                <w:lang w:val="en-US"/>
              </w:rPr>
              <w:t xml:space="preserve"> heat for own needs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26 554</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26 195</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166,658</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150,985</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left="200" w:firstLine="0"/>
              <w:rPr>
                <w:sz w:val="18"/>
                <w:szCs w:val="18"/>
                <w:lang w:val="en-US"/>
              </w:rPr>
            </w:pPr>
            <w:r w:rsidRPr="00EB3CFA">
              <w:rPr>
                <w:rStyle w:val="28pt0"/>
                <w:sz w:val="18"/>
                <w:szCs w:val="18"/>
                <w:lang w:val="en-US"/>
              </w:rPr>
              <w:t>Purchased electricity and capacity for sales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86183</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SegoeUI4pt"/>
                <w:rFonts w:ascii="Times New Roman" w:hAnsi="Times New Roman" w:cs="Times New Roman"/>
                <w:sz w:val="18"/>
                <w:szCs w:val="18"/>
                <w:lang w:val="en-US"/>
              </w:rPr>
              <w:t>_</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235 352</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left="200" w:firstLine="0"/>
              <w:rPr>
                <w:sz w:val="18"/>
                <w:szCs w:val="18"/>
              </w:rPr>
            </w:pPr>
            <w:r w:rsidRPr="00EB3CFA">
              <w:rPr>
                <w:rStyle w:val="28pt0"/>
                <w:sz w:val="18"/>
                <w:szCs w:val="18"/>
                <w:lang w:val="en-US"/>
              </w:rPr>
              <w:t>Other material expenses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369,593</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358 332</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803 177</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754 992</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firstLine="0"/>
              <w:rPr>
                <w:b/>
                <w:sz w:val="18"/>
                <w:szCs w:val="18"/>
              </w:rPr>
            </w:pPr>
            <w:r w:rsidRPr="00EB3CFA">
              <w:rPr>
                <w:rStyle w:val="29pt"/>
                <w:b/>
                <w:lang w:val="en-US"/>
              </w:rPr>
              <w:t>Depreciation</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534,128</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542,891</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1 579 754</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1 668 352</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firstLine="0"/>
              <w:rPr>
                <w:b/>
                <w:sz w:val="18"/>
                <w:szCs w:val="18"/>
                <w:lang w:val="en-US"/>
              </w:rPr>
            </w:pPr>
            <w:r w:rsidRPr="00EB3CFA">
              <w:rPr>
                <w:rStyle w:val="29pt"/>
                <w:b/>
                <w:lang w:val="en-US"/>
              </w:rPr>
              <w:t>Other services of third-parties, including</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179 709</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167 736</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554 420</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b/>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b/>
                <w:sz w:val="18"/>
                <w:szCs w:val="18"/>
              </w:rPr>
            </w:pPr>
            <w:r w:rsidRPr="00EB3CFA">
              <w:rPr>
                <w:rStyle w:val="29pt"/>
                <w:b/>
                <w:lang w:val="en-US"/>
              </w:rPr>
              <w:t>464 850</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left="200" w:firstLine="0"/>
              <w:rPr>
                <w:sz w:val="18"/>
                <w:szCs w:val="18"/>
                <w:lang w:val="en-US"/>
              </w:rPr>
            </w:pPr>
            <w:r w:rsidRPr="00EB3CFA">
              <w:rPr>
                <w:rStyle w:val="28pt0"/>
                <w:sz w:val="18"/>
                <w:szCs w:val="18"/>
                <w:lang w:val="en-US"/>
              </w:rPr>
              <w:t>Consulting, legal and auditing services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7 019</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5 509</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57 645</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12 097</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left="200" w:firstLine="0"/>
              <w:rPr>
                <w:sz w:val="18"/>
                <w:szCs w:val="18"/>
              </w:rPr>
            </w:pPr>
            <w:r w:rsidRPr="00EB3CFA">
              <w:rPr>
                <w:rStyle w:val="28pt0"/>
                <w:sz w:val="18"/>
                <w:szCs w:val="18"/>
                <w:lang w:val="en-US"/>
              </w:rPr>
              <w:t>Management services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33 274</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33 274</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99 823</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99 823</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left="200" w:firstLine="0"/>
              <w:rPr>
                <w:sz w:val="18"/>
                <w:szCs w:val="18"/>
                <w:lang w:val="en-US"/>
              </w:rPr>
            </w:pPr>
            <w:r w:rsidRPr="00EB3CFA">
              <w:rPr>
                <w:rStyle w:val="28pt0"/>
                <w:sz w:val="18"/>
                <w:szCs w:val="18"/>
                <w:lang w:val="en-US"/>
              </w:rPr>
              <w:t>Expenses related to the maintenance of property</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23 102</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26287</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85 748</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86 574</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left="200" w:firstLine="0"/>
              <w:rPr>
                <w:sz w:val="18"/>
                <w:szCs w:val="18"/>
              </w:rPr>
            </w:pPr>
            <w:r w:rsidRPr="00EB3CFA">
              <w:rPr>
                <w:rStyle w:val="28pt0"/>
                <w:sz w:val="18"/>
                <w:szCs w:val="18"/>
                <w:lang w:val="en-US"/>
              </w:rPr>
              <w:t>Security</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23 811</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21 503</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70 040</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63 631</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left="200" w:firstLine="0"/>
              <w:rPr>
                <w:sz w:val="18"/>
                <w:szCs w:val="18"/>
              </w:rPr>
            </w:pPr>
            <w:r w:rsidRPr="00EB3CFA">
              <w:rPr>
                <w:rStyle w:val="28pt0"/>
                <w:sz w:val="18"/>
                <w:szCs w:val="18"/>
                <w:lang w:val="en-US"/>
              </w:rPr>
              <w:t>Communications services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19 903</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19 893</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58 167</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55 985</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left="200" w:firstLine="0"/>
              <w:rPr>
                <w:sz w:val="18"/>
                <w:szCs w:val="18"/>
              </w:rPr>
            </w:pPr>
            <w:r w:rsidRPr="00EB3CFA">
              <w:rPr>
                <w:rStyle w:val="28pt0"/>
                <w:sz w:val="18"/>
                <w:szCs w:val="18"/>
                <w:lang w:val="en-US"/>
              </w:rPr>
              <w:t>Transport services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14 066</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6 000</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36 733</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13 039</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left="200" w:firstLine="0"/>
              <w:rPr>
                <w:sz w:val="18"/>
                <w:szCs w:val="18"/>
                <w:lang w:val="en-US"/>
              </w:rPr>
            </w:pPr>
            <w:r w:rsidRPr="00EB3CFA">
              <w:rPr>
                <w:rStyle w:val="28pt0"/>
                <w:sz w:val="18"/>
                <w:szCs w:val="18"/>
                <w:lang w:val="en-US"/>
              </w:rPr>
              <w:t>The cost of software and support</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9 664</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7 896</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25 605</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20 963</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left="200" w:firstLine="0"/>
              <w:rPr>
                <w:sz w:val="18"/>
                <w:szCs w:val="18"/>
                <w:lang w:val="en-US"/>
              </w:rPr>
            </w:pPr>
            <w:r w:rsidRPr="00EB3CFA">
              <w:rPr>
                <w:rStyle w:val="28pt0"/>
                <w:sz w:val="18"/>
                <w:szCs w:val="18"/>
                <w:lang w:val="en-US"/>
              </w:rPr>
              <w:t>Other services of third-parties, including</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48870</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47 374</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120 659</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0"/>
                <w:sz w:val="18"/>
                <w:szCs w:val="18"/>
                <w:lang w:val="en-US"/>
              </w:rPr>
              <w:t>112 738</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firstLine="0"/>
              <w:rPr>
                <w:sz w:val="18"/>
                <w:szCs w:val="18"/>
              </w:rPr>
            </w:pPr>
            <w:r w:rsidRPr="00EB3CFA">
              <w:rPr>
                <w:rStyle w:val="29pt"/>
                <w:lang w:val="en-US"/>
              </w:rPr>
              <w:t>Provisions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13 865</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3 478</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(63 685)</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827,242</w:t>
            </w:r>
          </w:p>
        </w:tc>
      </w:tr>
      <w:tr w:rsidR="00762726" w:rsidTr="00EB3CFA">
        <w:trPr>
          <w:trHeight w:val="20"/>
          <w:jc w:val="center"/>
        </w:trPr>
        <w:tc>
          <w:tcPr>
            <w:tcW w:w="2236" w:type="pct"/>
            <w:shd w:val="clear" w:color="auto" w:fill="FFFFFF"/>
            <w:vAlign w:val="center"/>
          </w:tcPr>
          <w:p w:rsidR="00344E9B" w:rsidRPr="00E01362" w:rsidRDefault="00377F5A" w:rsidP="00EB3CFA">
            <w:pPr>
              <w:pStyle w:val="21"/>
              <w:shd w:val="clear" w:color="auto" w:fill="auto"/>
              <w:spacing w:before="0" w:after="0" w:line="240" w:lineRule="auto"/>
              <w:ind w:firstLine="0"/>
              <w:rPr>
                <w:sz w:val="18"/>
                <w:szCs w:val="18"/>
                <w:lang w:val="en-US"/>
              </w:rPr>
            </w:pPr>
            <w:r w:rsidRPr="00EB3CFA">
              <w:rPr>
                <w:rStyle w:val="29pt"/>
                <w:lang w:val="en-US"/>
              </w:rPr>
              <w:t>Penalties, fines, forfeits submitted to the Company for violation of contractual conditions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512 969</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334 121</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1 315 509</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812 926</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firstLine="0"/>
              <w:rPr>
                <w:sz w:val="18"/>
                <w:szCs w:val="18"/>
              </w:rPr>
            </w:pPr>
            <w:r w:rsidRPr="00EB3CFA">
              <w:rPr>
                <w:rStyle w:val="29pt"/>
                <w:lang w:val="en-US"/>
              </w:rPr>
              <w:t>Taxes except profit tax</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102 150</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116 064</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312 144</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306 820</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firstLine="0"/>
              <w:rPr>
                <w:sz w:val="18"/>
                <w:szCs w:val="18"/>
              </w:rPr>
            </w:pPr>
            <w:r w:rsidRPr="00EB3CFA">
              <w:rPr>
                <w:rStyle w:val="29pt"/>
                <w:lang w:val="en-US"/>
              </w:rPr>
              <w:t>Lease</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24 760</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53 392</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73 650</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155 566</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firstLine="0"/>
              <w:rPr>
                <w:sz w:val="18"/>
                <w:szCs w:val="18"/>
              </w:rPr>
            </w:pPr>
            <w:r w:rsidRPr="00EB3CFA">
              <w:rPr>
                <w:rStyle w:val="29pt"/>
                <w:lang w:val="en-US"/>
              </w:rPr>
              <w:t>Travel expenses</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29 420</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24 123</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82 344</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64 782</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firstLine="0"/>
              <w:rPr>
                <w:sz w:val="18"/>
                <w:szCs w:val="18"/>
              </w:rPr>
            </w:pPr>
            <w:r w:rsidRPr="00EB3CFA">
              <w:rPr>
                <w:rStyle w:val="29pt"/>
                <w:lang w:val="en-US"/>
              </w:rPr>
              <w:t>Insurance</w:t>
            </w:r>
          </w:p>
        </w:tc>
        <w:tc>
          <w:tcPr>
            <w:tcW w:w="584"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15 179</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15 074</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45 136</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45 192</w:t>
            </w:r>
          </w:p>
        </w:tc>
      </w:tr>
      <w:tr w:rsidR="00762726" w:rsidTr="00EB3CFA">
        <w:trPr>
          <w:trHeight w:val="20"/>
          <w:jc w:val="center"/>
        </w:trPr>
        <w:tc>
          <w:tcPr>
            <w:tcW w:w="2236" w:type="pct"/>
            <w:shd w:val="clear" w:color="auto" w:fill="FFFFFF"/>
            <w:vAlign w:val="center"/>
          </w:tcPr>
          <w:p w:rsidR="00344E9B" w:rsidRPr="00EB3CFA" w:rsidRDefault="00377F5A" w:rsidP="00EB3CFA">
            <w:pPr>
              <w:pStyle w:val="21"/>
              <w:shd w:val="clear" w:color="auto" w:fill="auto"/>
              <w:spacing w:before="0" w:after="0" w:line="240" w:lineRule="auto"/>
              <w:ind w:firstLine="0"/>
              <w:rPr>
                <w:sz w:val="18"/>
                <w:szCs w:val="18"/>
              </w:rPr>
            </w:pPr>
            <w:r w:rsidRPr="00EB3CFA">
              <w:rPr>
                <w:rStyle w:val="29pt"/>
                <w:lang w:val="en-US"/>
              </w:rPr>
              <w:t>Other expenses</w:t>
            </w:r>
          </w:p>
        </w:tc>
        <w:tc>
          <w:tcPr>
            <w:tcW w:w="584" w:type="pct"/>
            <w:tcBorders>
              <w:bottom w:val="sing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87 725</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tcBorders>
              <w:bottom w:val="sing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479,481</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tcBorders>
              <w:bottom w:val="sing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1 043 158</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tcBorders>
              <w:bottom w:val="sing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9pt"/>
                <w:lang w:val="en-US"/>
              </w:rPr>
              <w:t>1 092 180</w:t>
            </w:r>
          </w:p>
        </w:tc>
      </w:tr>
      <w:tr w:rsidR="00762726" w:rsidTr="00EB3CFA">
        <w:trPr>
          <w:trHeight w:val="20"/>
          <w:jc w:val="center"/>
        </w:trPr>
        <w:tc>
          <w:tcPr>
            <w:tcW w:w="2236" w:type="pct"/>
            <w:shd w:val="clear" w:color="auto" w:fill="FFFFFF"/>
            <w:vAlign w:val="center"/>
          </w:tcPr>
          <w:p w:rsidR="00344E9B" w:rsidRPr="00EB3CFA" w:rsidRDefault="00687F19" w:rsidP="00EB3CFA">
            <w:pPr>
              <w:rPr>
                <w:rFonts w:ascii="Times New Roman" w:hAnsi="Times New Roman" w:cs="Times New Roman"/>
                <w:sz w:val="18"/>
                <w:szCs w:val="18"/>
              </w:rPr>
            </w:pPr>
          </w:p>
        </w:tc>
        <w:tc>
          <w:tcPr>
            <w:tcW w:w="584" w:type="pct"/>
            <w:tcBorders>
              <w:top w:val="single" w:sz="4" w:space="0" w:color="auto"/>
              <w:bottom w:val="doub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
                <w:sz w:val="18"/>
                <w:szCs w:val="18"/>
                <w:lang w:val="en-US"/>
              </w:rPr>
              <w:t>7 149 373</w:t>
            </w:r>
          </w:p>
        </w:tc>
        <w:tc>
          <w:tcPr>
            <w:tcW w:w="111"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55" w:type="pct"/>
            <w:tcBorders>
              <w:top w:val="single" w:sz="4" w:space="0" w:color="auto"/>
              <w:bottom w:val="doub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left="240" w:firstLine="0"/>
              <w:jc w:val="right"/>
              <w:rPr>
                <w:sz w:val="18"/>
                <w:szCs w:val="18"/>
              </w:rPr>
            </w:pPr>
            <w:r w:rsidRPr="00EB3CFA">
              <w:rPr>
                <w:rStyle w:val="28pt"/>
                <w:sz w:val="18"/>
                <w:szCs w:val="18"/>
                <w:lang w:val="en-US"/>
              </w:rPr>
              <w:t>7 096 612</w:t>
            </w:r>
          </w:p>
        </w:tc>
        <w:tc>
          <w:tcPr>
            <w:tcW w:w="234"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78" w:type="pct"/>
            <w:tcBorders>
              <w:top w:val="single" w:sz="4" w:space="0" w:color="auto"/>
              <w:bottom w:val="doub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left="240" w:firstLine="0"/>
              <w:jc w:val="right"/>
              <w:rPr>
                <w:sz w:val="18"/>
                <w:szCs w:val="18"/>
              </w:rPr>
            </w:pPr>
            <w:r w:rsidRPr="00EB3CFA">
              <w:rPr>
                <w:rStyle w:val="28pt"/>
                <w:sz w:val="18"/>
                <w:szCs w:val="18"/>
                <w:lang w:val="en-US"/>
              </w:rPr>
              <w:t>23 116 883</w:t>
            </w:r>
          </w:p>
        </w:tc>
        <w:tc>
          <w:tcPr>
            <w:tcW w:w="116" w:type="pct"/>
            <w:vMerge/>
            <w:shd w:val="clear" w:color="auto" w:fill="FFFFFF"/>
            <w:vAlign w:val="center"/>
          </w:tcPr>
          <w:p w:rsidR="00344E9B" w:rsidRPr="00EB3CFA" w:rsidRDefault="00687F19" w:rsidP="00EB3CFA">
            <w:pPr>
              <w:jc w:val="right"/>
              <w:rPr>
                <w:rFonts w:ascii="Times New Roman" w:hAnsi="Times New Roman" w:cs="Times New Roman"/>
                <w:sz w:val="18"/>
                <w:szCs w:val="18"/>
              </w:rPr>
            </w:pPr>
          </w:p>
        </w:tc>
        <w:tc>
          <w:tcPr>
            <w:tcW w:w="586" w:type="pct"/>
            <w:tcBorders>
              <w:top w:val="single" w:sz="4" w:space="0" w:color="auto"/>
              <w:bottom w:val="double" w:sz="4" w:space="0" w:color="auto"/>
            </w:tcBorders>
            <w:shd w:val="clear" w:color="auto" w:fill="FFFFFF"/>
            <w:vAlign w:val="center"/>
          </w:tcPr>
          <w:p w:rsidR="00344E9B" w:rsidRPr="00EB3CFA" w:rsidRDefault="00377F5A" w:rsidP="00EB3CFA">
            <w:pPr>
              <w:pStyle w:val="21"/>
              <w:shd w:val="clear" w:color="auto" w:fill="auto"/>
              <w:spacing w:before="0" w:after="0" w:line="240" w:lineRule="auto"/>
              <w:ind w:firstLine="0"/>
              <w:jc w:val="right"/>
              <w:rPr>
                <w:sz w:val="18"/>
                <w:szCs w:val="18"/>
              </w:rPr>
            </w:pPr>
            <w:r w:rsidRPr="00EB3CFA">
              <w:rPr>
                <w:rStyle w:val="28pt"/>
                <w:sz w:val="18"/>
                <w:szCs w:val="18"/>
                <w:lang w:val="en-US"/>
              </w:rPr>
              <w:t>22 152 880</w:t>
            </w:r>
          </w:p>
        </w:tc>
      </w:tr>
    </w:tbl>
    <w:p w:rsidR="00344E9B" w:rsidRPr="00E01362" w:rsidRDefault="00377F5A" w:rsidP="00EB3CFA">
      <w:pPr>
        <w:pStyle w:val="21"/>
        <w:shd w:val="clear" w:color="auto" w:fill="auto"/>
        <w:spacing w:after="120" w:line="240" w:lineRule="auto"/>
        <w:ind w:right="1" w:firstLine="0"/>
        <w:jc w:val="both"/>
        <w:rPr>
          <w:lang w:val="en-US"/>
        </w:rPr>
      </w:pPr>
      <w:r w:rsidRPr="00EB3CFA">
        <w:rPr>
          <w:lang w:val="en-US"/>
        </w:rPr>
        <w:t xml:space="preserve">For three and nine months ended on September 30, 2017, the following was included into penalties, fines and forfeits for violation of contractual conditions: costs under contracts with FSK UES PJSC for RUB 106 649 000 and RUB 351 978 000, Astrakhan Energy Sales Company PJSC, RUB 345 180 000, and RUB 611 209 000, TNS Energy Rostov-on-Don PJSC, RUB 11 916 000, and RUB 162 311, Energy JSC, RUB 0, and RUB 75 176 000, </w:t>
      </w:r>
      <w:r w:rsidR="00E01362" w:rsidRPr="00EB3CFA">
        <w:rPr>
          <w:lang w:val="en-US"/>
        </w:rPr>
        <w:t>respectively</w:t>
      </w:r>
      <w:r w:rsidRPr="00EB3CFA">
        <w:rPr>
          <w:lang w:val="en-US"/>
        </w:rPr>
        <w:t xml:space="preserve"> (for three and nine months ended on September 30, 2016: RUB 257 599 000 and RUB 502 321 000, RUB 28 898 000 and RUB 162 750 000, RUB 3 000 and RUB 3 000, RUB 775 000 and RUB 31 886 000  respectively) through a court proceeding.</w:t>
      </w:r>
    </w:p>
    <w:p w:rsidR="00C4753F" w:rsidRPr="00E01362" w:rsidRDefault="00377F5A" w:rsidP="00EB3CFA">
      <w:pPr>
        <w:pStyle w:val="21"/>
        <w:shd w:val="clear" w:color="auto" w:fill="auto"/>
        <w:spacing w:before="120" w:after="120" w:line="240" w:lineRule="auto"/>
        <w:ind w:right="1" w:firstLine="0"/>
        <w:jc w:val="both"/>
        <w:rPr>
          <w:lang w:val="en-US"/>
        </w:rPr>
      </w:pPr>
      <w:r w:rsidRPr="00EB3CFA">
        <w:rPr>
          <w:lang w:val="en-US"/>
        </w:rPr>
        <w:t xml:space="preserve">The structure of an other expenses reflects the losses of last years in the sum of RUB 65 658 000 and RUB 992 689 000 </w:t>
      </w:r>
      <w:r w:rsidR="00E01362" w:rsidRPr="00EB3CFA">
        <w:rPr>
          <w:lang w:val="en-US"/>
        </w:rPr>
        <w:t>recognized</w:t>
      </w:r>
      <w:r w:rsidRPr="00EB3CFA">
        <w:rPr>
          <w:lang w:val="en-US"/>
        </w:rPr>
        <w:t xml:space="preserve"> in the reporting in three and nine months ended on September 30, 2017 respectively (in three and nine months ended on September 30, 2016: RUB 370 165 000 and RUB 949 088 000), including in accordance with the decisions of the court and settlement of disagreements with energy service companies.</w:t>
      </w:r>
    </w:p>
    <w:p w:rsidR="00C4753F" w:rsidRPr="00E01362" w:rsidRDefault="00687F19" w:rsidP="00EB3CFA">
      <w:pPr>
        <w:pStyle w:val="21"/>
        <w:shd w:val="clear" w:color="auto" w:fill="auto"/>
        <w:spacing w:before="120" w:after="120" w:line="240" w:lineRule="auto"/>
        <w:ind w:right="1" w:firstLine="0"/>
        <w:jc w:val="both"/>
        <w:rPr>
          <w:lang w:val="en-US"/>
        </w:rPr>
        <w:sectPr w:rsidR="00C4753F" w:rsidRPr="00E01362" w:rsidSect="00662634">
          <w:pgSz w:w="11909" w:h="16834"/>
          <w:pgMar w:top="851" w:right="851" w:bottom="851" w:left="1418" w:header="567" w:footer="567" w:gutter="0"/>
          <w:cols w:space="720"/>
          <w:noEndnote/>
          <w:docGrid w:linePitch="360"/>
        </w:sectPr>
      </w:pPr>
    </w:p>
    <w:p w:rsidR="00344E9B" w:rsidRDefault="00377F5A" w:rsidP="00C4753F">
      <w:pPr>
        <w:pStyle w:val="60"/>
        <w:shd w:val="clear" w:color="auto" w:fill="auto"/>
        <w:spacing w:before="240" w:after="240" w:line="240" w:lineRule="auto"/>
        <w:jc w:val="both"/>
      </w:pPr>
      <w:r>
        <w:rPr>
          <w:lang w:val="en-US"/>
        </w:rPr>
        <w:lastRenderedPageBreak/>
        <w:t>Net other income</w:t>
      </w:r>
    </w:p>
    <w:tbl>
      <w:tblPr>
        <w:tblOverlap w:val="never"/>
        <w:tblW w:w="5000" w:type="pct"/>
        <w:jc w:val="center"/>
        <w:tblCellMar>
          <w:left w:w="10" w:type="dxa"/>
          <w:right w:w="10" w:type="dxa"/>
        </w:tblCellMar>
        <w:tblLook w:val="0000" w:firstRow="0" w:lastRow="0" w:firstColumn="0" w:lastColumn="0" w:noHBand="0" w:noVBand="0"/>
      </w:tblPr>
      <w:tblGrid>
        <w:gridCol w:w="4620"/>
        <w:gridCol w:w="1104"/>
        <w:gridCol w:w="174"/>
        <w:gridCol w:w="1105"/>
        <w:gridCol w:w="234"/>
        <w:gridCol w:w="1080"/>
        <w:gridCol w:w="238"/>
        <w:gridCol w:w="1105"/>
      </w:tblGrid>
      <w:tr w:rsidR="00762726" w:rsidRPr="00E01362" w:rsidTr="00C4753F">
        <w:trPr>
          <w:trHeight w:val="283"/>
          <w:jc w:val="center"/>
        </w:trPr>
        <w:tc>
          <w:tcPr>
            <w:tcW w:w="2391" w:type="pct"/>
            <w:shd w:val="clear" w:color="auto" w:fill="FFFFFF"/>
          </w:tcPr>
          <w:p w:rsidR="00344E9B" w:rsidRPr="00C4753F" w:rsidRDefault="00687F19" w:rsidP="00C4753F">
            <w:pPr>
              <w:rPr>
                <w:rFonts w:ascii="Times New Roman" w:hAnsi="Times New Roman" w:cs="Times New Roman"/>
                <w:sz w:val="18"/>
                <w:szCs w:val="18"/>
              </w:rPr>
            </w:pPr>
          </w:p>
        </w:tc>
        <w:tc>
          <w:tcPr>
            <w:tcW w:w="1233" w:type="pct"/>
            <w:gridSpan w:val="3"/>
            <w:shd w:val="clear" w:color="auto" w:fill="FFFFFF"/>
            <w:vAlign w:val="center"/>
          </w:tcPr>
          <w:p w:rsidR="00344E9B" w:rsidRPr="00E01362" w:rsidRDefault="00377F5A" w:rsidP="00C4753F">
            <w:pPr>
              <w:pStyle w:val="21"/>
              <w:shd w:val="clear" w:color="auto" w:fill="auto"/>
              <w:spacing w:before="0" w:after="0" w:line="184" w:lineRule="exact"/>
              <w:ind w:firstLine="0"/>
              <w:jc w:val="center"/>
              <w:rPr>
                <w:b/>
                <w:sz w:val="18"/>
                <w:szCs w:val="18"/>
                <w:lang w:val="en-US"/>
              </w:rPr>
            </w:pPr>
            <w:r w:rsidRPr="00C4753F">
              <w:rPr>
                <w:rStyle w:val="29pt"/>
                <w:b/>
                <w:lang w:val="en-US"/>
              </w:rPr>
              <w:t>For three months ended on 30th of September</w:t>
            </w:r>
          </w:p>
        </w:tc>
        <w:tc>
          <w:tcPr>
            <w:tcW w:w="121" w:type="pct"/>
            <w:vMerge w:val="restart"/>
            <w:shd w:val="clear" w:color="auto" w:fill="FFFFFF"/>
            <w:vAlign w:val="center"/>
          </w:tcPr>
          <w:p w:rsidR="00344E9B" w:rsidRPr="00E01362" w:rsidRDefault="00687F19" w:rsidP="00C4753F">
            <w:pPr>
              <w:jc w:val="center"/>
              <w:rPr>
                <w:rFonts w:ascii="Times New Roman" w:hAnsi="Times New Roman" w:cs="Times New Roman"/>
                <w:b/>
                <w:sz w:val="18"/>
                <w:szCs w:val="18"/>
                <w:lang w:val="en-US"/>
              </w:rPr>
            </w:pPr>
          </w:p>
        </w:tc>
        <w:tc>
          <w:tcPr>
            <w:tcW w:w="1254" w:type="pct"/>
            <w:gridSpan w:val="3"/>
            <w:shd w:val="clear" w:color="auto" w:fill="FFFFFF"/>
            <w:vAlign w:val="center"/>
          </w:tcPr>
          <w:p w:rsidR="00344E9B" w:rsidRPr="00E01362" w:rsidRDefault="00377F5A" w:rsidP="00C4753F">
            <w:pPr>
              <w:pStyle w:val="21"/>
              <w:shd w:val="clear" w:color="auto" w:fill="auto"/>
              <w:spacing w:before="0" w:after="0" w:line="180" w:lineRule="exact"/>
              <w:ind w:firstLine="0"/>
              <w:jc w:val="center"/>
              <w:rPr>
                <w:b/>
                <w:sz w:val="18"/>
                <w:szCs w:val="18"/>
                <w:lang w:val="en-US"/>
              </w:rPr>
            </w:pPr>
            <w:r w:rsidRPr="00C4753F">
              <w:rPr>
                <w:rStyle w:val="29pt"/>
                <w:b/>
                <w:lang w:val="en-US"/>
              </w:rPr>
              <w:t>For nine months ended on 30th of September</w:t>
            </w:r>
          </w:p>
        </w:tc>
      </w:tr>
      <w:tr w:rsidR="00762726" w:rsidTr="00C4753F">
        <w:trPr>
          <w:trHeight w:val="283"/>
          <w:jc w:val="center"/>
        </w:trPr>
        <w:tc>
          <w:tcPr>
            <w:tcW w:w="2391" w:type="pct"/>
            <w:shd w:val="clear" w:color="auto" w:fill="FFFFFF"/>
          </w:tcPr>
          <w:p w:rsidR="00344E9B" w:rsidRPr="00E01362" w:rsidRDefault="00687F19" w:rsidP="00C4753F">
            <w:pPr>
              <w:rPr>
                <w:rFonts w:ascii="Times New Roman" w:hAnsi="Times New Roman" w:cs="Times New Roman"/>
                <w:sz w:val="18"/>
                <w:szCs w:val="18"/>
                <w:lang w:val="en-US"/>
              </w:rPr>
            </w:pPr>
          </w:p>
        </w:tc>
        <w:tc>
          <w:tcPr>
            <w:tcW w:w="571" w:type="pct"/>
            <w:shd w:val="clear" w:color="auto" w:fill="FFFFFF"/>
            <w:vAlign w:val="center"/>
          </w:tcPr>
          <w:p w:rsidR="00344E9B" w:rsidRPr="00C4753F" w:rsidRDefault="00377F5A" w:rsidP="00C4753F">
            <w:pPr>
              <w:pStyle w:val="21"/>
              <w:shd w:val="clear" w:color="auto" w:fill="auto"/>
              <w:spacing w:before="0" w:after="0" w:line="180" w:lineRule="exact"/>
              <w:ind w:firstLine="0"/>
              <w:jc w:val="center"/>
              <w:rPr>
                <w:b/>
                <w:sz w:val="18"/>
                <w:szCs w:val="18"/>
              </w:rPr>
            </w:pPr>
            <w:r w:rsidRPr="00C4753F">
              <w:rPr>
                <w:rStyle w:val="29pt"/>
                <w:b/>
                <w:lang w:val="en-US"/>
              </w:rPr>
              <w:t>2017</w:t>
            </w:r>
          </w:p>
        </w:tc>
        <w:tc>
          <w:tcPr>
            <w:tcW w:w="90" w:type="pct"/>
            <w:vMerge w:val="restart"/>
            <w:shd w:val="clear" w:color="auto" w:fill="FFFFFF"/>
            <w:vAlign w:val="center"/>
          </w:tcPr>
          <w:p w:rsidR="00344E9B" w:rsidRPr="00C4753F" w:rsidRDefault="00687F19" w:rsidP="00C4753F">
            <w:pPr>
              <w:jc w:val="center"/>
              <w:rPr>
                <w:rFonts w:ascii="Times New Roman" w:hAnsi="Times New Roman" w:cs="Times New Roman"/>
                <w:b/>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center"/>
              <w:rPr>
                <w:b/>
                <w:sz w:val="18"/>
                <w:szCs w:val="18"/>
              </w:rPr>
            </w:pPr>
            <w:r w:rsidRPr="00C4753F">
              <w:rPr>
                <w:rStyle w:val="29pt"/>
                <w:b/>
                <w:lang w:val="en-US"/>
              </w:rPr>
              <w:t>2016</w:t>
            </w:r>
          </w:p>
        </w:tc>
        <w:tc>
          <w:tcPr>
            <w:tcW w:w="121" w:type="pct"/>
            <w:vMerge/>
            <w:shd w:val="clear" w:color="auto" w:fill="FFFFFF"/>
            <w:vAlign w:val="center"/>
          </w:tcPr>
          <w:p w:rsidR="00344E9B" w:rsidRPr="00C4753F" w:rsidRDefault="00687F19" w:rsidP="00C4753F">
            <w:pPr>
              <w:jc w:val="center"/>
              <w:rPr>
                <w:rFonts w:ascii="Times New Roman" w:hAnsi="Times New Roman" w:cs="Times New Roman"/>
                <w:b/>
                <w:sz w:val="18"/>
                <w:szCs w:val="18"/>
              </w:rPr>
            </w:pPr>
          </w:p>
        </w:tc>
        <w:tc>
          <w:tcPr>
            <w:tcW w:w="559" w:type="pct"/>
            <w:shd w:val="clear" w:color="auto" w:fill="FFFFFF"/>
            <w:vAlign w:val="center"/>
          </w:tcPr>
          <w:p w:rsidR="00344E9B" w:rsidRPr="00C4753F" w:rsidRDefault="00377F5A" w:rsidP="00C4753F">
            <w:pPr>
              <w:pStyle w:val="21"/>
              <w:shd w:val="clear" w:color="auto" w:fill="auto"/>
              <w:spacing w:before="0" w:after="0" w:line="180" w:lineRule="exact"/>
              <w:ind w:left="-7" w:firstLine="0"/>
              <w:jc w:val="center"/>
              <w:rPr>
                <w:b/>
                <w:sz w:val="18"/>
                <w:szCs w:val="18"/>
              </w:rPr>
            </w:pPr>
            <w:r w:rsidRPr="00C4753F">
              <w:rPr>
                <w:rStyle w:val="29pt"/>
                <w:b/>
                <w:lang w:val="en-US"/>
              </w:rPr>
              <w:t>2017</w:t>
            </w:r>
          </w:p>
        </w:tc>
        <w:tc>
          <w:tcPr>
            <w:tcW w:w="123" w:type="pct"/>
            <w:vMerge w:val="restart"/>
            <w:shd w:val="clear" w:color="auto" w:fill="FFFFFF"/>
            <w:vAlign w:val="center"/>
          </w:tcPr>
          <w:p w:rsidR="00344E9B" w:rsidRPr="00C4753F" w:rsidRDefault="00687F19" w:rsidP="00C4753F">
            <w:pPr>
              <w:jc w:val="center"/>
              <w:rPr>
                <w:rFonts w:ascii="Times New Roman" w:hAnsi="Times New Roman" w:cs="Times New Roman"/>
                <w:b/>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center"/>
              <w:rPr>
                <w:b/>
                <w:sz w:val="18"/>
                <w:szCs w:val="18"/>
              </w:rPr>
            </w:pPr>
            <w:r w:rsidRPr="00C4753F">
              <w:rPr>
                <w:rStyle w:val="29pt"/>
                <w:b/>
                <w:lang w:val="en-US"/>
              </w:rPr>
              <w:t>2016</w:t>
            </w:r>
          </w:p>
        </w:tc>
      </w:tr>
      <w:tr w:rsidR="00762726" w:rsidTr="00C4753F">
        <w:trPr>
          <w:trHeight w:val="283"/>
          <w:jc w:val="center"/>
        </w:trPr>
        <w:tc>
          <w:tcPr>
            <w:tcW w:w="2391" w:type="pct"/>
            <w:shd w:val="clear" w:color="auto" w:fill="FFFFFF"/>
            <w:vAlign w:val="center"/>
          </w:tcPr>
          <w:p w:rsidR="00344E9B" w:rsidRPr="00E01362" w:rsidRDefault="00377F5A" w:rsidP="00C4753F">
            <w:pPr>
              <w:pStyle w:val="21"/>
              <w:shd w:val="clear" w:color="auto" w:fill="auto"/>
              <w:spacing w:before="0" w:after="0" w:line="184" w:lineRule="exact"/>
              <w:ind w:firstLine="0"/>
              <w:rPr>
                <w:sz w:val="18"/>
                <w:szCs w:val="18"/>
                <w:lang w:val="en-US"/>
              </w:rPr>
            </w:pPr>
            <w:r w:rsidRPr="00C4753F">
              <w:rPr>
                <w:rStyle w:val="29pt"/>
                <w:lang w:val="en-US"/>
              </w:rPr>
              <w:t>Reversal of the receivables impairment reserve</w:t>
            </w:r>
          </w:p>
        </w:tc>
        <w:tc>
          <w:tcPr>
            <w:tcW w:w="571" w:type="pct"/>
            <w:tcBorders>
              <w:top w:val="single" w:sz="4" w:space="0" w:color="auto"/>
            </w:tcBorders>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41 645</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tcBorders>
              <w:top w:val="single" w:sz="4" w:space="0" w:color="auto"/>
            </w:tcBorders>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356 250</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59" w:type="pct"/>
            <w:tcBorders>
              <w:top w:val="single" w:sz="4" w:space="0" w:color="auto"/>
            </w:tcBorders>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136 683</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tcBorders>
              <w:top w:val="single" w:sz="4" w:space="0" w:color="auto"/>
            </w:tcBorders>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489 354</w:t>
            </w:r>
          </w:p>
        </w:tc>
      </w:tr>
      <w:tr w:rsidR="00762726" w:rsidTr="00C4753F">
        <w:trPr>
          <w:trHeight w:val="283"/>
          <w:jc w:val="center"/>
        </w:trPr>
        <w:tc>
          <w:tcPr>
            <w:tcW w:w="2391" w:type="pct"/>
            <w:shd w:val="clear" w:color="auto" w:fill="FFFFFF"/>
            <w:vAlign w:val="center"/>
          </w:tcPr>
          <w:p w:rsidR="00344E9B" w:rsidRPr="00C4753F" w:rsidRDefault="00377F5A" w:rsidP="00C4753F">
            <w:pPr>
              <w:pStyle w:val="21"/>
              <w:shd w:val="clear" w:color="auto" w:fill="auto"/>
              <w:spacing w:before="0" w:after="0" w:line="180" w:lineRule="exact"/>
              <w:ind w:firstLine="0"/>
              <w:rPr>
                <w:sz w:val="18"/>
                <w:szCs w:val="18"/>
              </w:rPr>
            </w:pPr>
            <w:r>
              <w:rPr>
                <w:rStyle w:val="29pt"/>
                <w:lang w:val="en-US"/>
              </w:rPr>
              <w:t>Penalties and fine</w:t>
            </w:r>
          </w:p>
        </w:tc>
        <w:tc>
          <w:tcPr>
            <w:tcW w:w="571"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264 641</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136 462</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59"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922 155</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705 835</w:t>
            </w:r>
          </w:p>
        </w:tc>
      </w:tr>
      <w:tr w:rsidR="00762726" w:rsidTr="00C4753F">
        <w:trPr>
          <w:trHeight w:val="283"/>
          <w:jc w:val="center"/>
        </w:trPr>
        <w:tc>
          <w:tcPr>
            <w:tcW w:w="2391" w:type="pct"/>
            <w:shd w:val="clear" w:color="auto" w:fill="FFFFFF"/>
            <w:vAlign w:val="center"/>
          </w:tcPr>
          <w:p w:rsidR="00344E9B" w:rsidRPr="00E01362" w:rsidRDefault="00377F5A" w:rsidP="00C4753F">
            <w:pPr>
              <w:pStyle w:val="21"/>
              <w:shd w:val="clear" w:color="auto" w:fill="auto"/>
              <w:spacing w:before="0" w:after="0" w:line="180" w:lineRule="exact"/>
              <w:ind w:firstLine="0"/>
              <w:rPr>
                <w:sz w:val="18"/>
                <w:szCs w:val="18"/>
                <w:lang w:val="en-US"/>
              </w:rPr>
            </w:pPr>
            <w:r w:rsidRPr="00C4753F">
              <w:rPr>
                <w:rStyle w:val="29pt"/>
                <w:lang w:val="en-US"/>
              </w:rPr>
              <w:t>Income from reimbursement of costs at the court judgment</w:t>
            </w:r>
          </w:p>
        </w:tc>
        <w:tc>
          <w:tcPr>
            <w:tcW w:w="571"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59"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40 367</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w:t>
            </w:r>
          </w:p>
        </w:tc>
      </w:tr>
      <w:tr w:rsidR="00762726" w:rsidTr="00C4753F">
        <w:trPr>
          <w:trHeight w:val="283"/>
          <w:jc w:val="center"/>
        </w:trPr>
        <w:tc>
          <w:tcPr>
            <w:tcW w:w="2391" w:type="pct"/>
            <w:shd w:val="clear" w:color="auto" w:fill="FFFFFF"/>
            <w:vAlign w:val="center"/>
          </w:tcPr>
          <w:p w:rsidR="00344E9B" w:rsidRPr="00C4753F" w:rsidRDefault="00377F5A" w:rsidP="00C4753F">
            <w:pPr>
              <w:pStyle w:val="21"/>
              <w:shd w:val="clear" w:color="auto" w:fill="auto"/>
              <w:spacing w:before="0" w:after="0" w:line="180" w:lineRule="exact"/>
              <w:ind w:firstLine="0"/>
              <w:rPr>
                <w:sz w:val="18"/>
                <w:szCs w:val="18"/>
              </w:rPr>
            </w:pPr>
            <w:r w:rsidRPr="00C4753F">
              <w:rPr>
                <w:rStyle w:val="29pt"/>
                <w:lang w:val="en-US"/>
              </w:rPr>
              <w:t>Compensation for insured events</w:t>
            </w:r>
          </w:p>
        </w:tc>
        <w:tc>
          <w:tcPr>
            <w:tcW w:w="571"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15 711</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3 385</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59"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38 631</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18 060</w:t>
            </w:r>
          </w:p>
        </w:tc>
      </w:tr>
      <w:tr w:rsidR="00762726" w:rsidTr="00C4753F">
        <w:trPr>
          <w:trHeight w:val="283"/>
          <w:jc w:val="center"/>
        </w:trPr>
        <w:tc>
          <w:tcPr>
            <w:tcW w:w="2391" w:type="pct"/>
            <w:shd w:val="clear" w:color="auto" w:fill="FFFFFF"/>
            <w:vAlign w:val="center"/>
          </w:tcPr>
          <w:p w:rsidR="00344E9B" w:rsidRPr="00E01362" w:rsidRDefault="00377F5A" w:rsidP="00C4753F">
            <w:pPr>
              <w:pStyle w:val="21"/>
              <w:shd w:val="clear" w:color="auto" w:fill="auto"/>
              <w:spacing w:before="0" w:after="0" w:line="184" w:lineRule="exact"/>
              <w:ind w:firstLine="0"/>
              <w:rPr>
                <w:sz w:val="18"/>
                <w:szCs w:val="18"/>
                <w:lang w:val="en-US"/>
              </w:rPr>
            </w:pPr>
            <w:r w:rsidRPr="00C4753F">
              <w:rPr>
                <w:rStyle w:val="29pt"/>
                <w:lang w:val="en-US"/>
              </w:rPr>
              <w:t>The revealed non-contractual electric energy consumption</w:t>
            </w:r>
          </w:p>
        </w:tc>
        <w:tc>
          <w:tcPr>
            <w:tcW w:w="571"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6 397</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3 298</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59"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14 044</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20 701</w:t>
            </w:r>
          </w:p>
        </w:tc>
      </w:tr>
      <w:tr w:rsidR="00762726" w:rsidTr="00C4753F">
        <w:trPr>
          <w:trHeight w:val="283"/>
          <w:jc w:val="center"/>
        </w:trPr>
        <w:tc>
          <w:tcPr>
            <w:tcW w:w="2391" w:type="pct"/>
            <w:shd w:val="clear" w:color="auto" w:fill="FFFFFF"/>
            <w:vAlign w:val="center"/>
          </w:tcPr>
          <w:p w:rsidR="00344E9B" w:rsidRPr="00E01362" w:rsidRDefault="00377F5A" w:rsidP="00C4753F">
            <w:pPr>
              <w:pStyle w:val="21"/>
              <w:shd w:val="clear" w:color="auto" w:fill="auto"/>
              <w:spacing w:before="0" w:after="0" w:line="180" w:lineRule="exact"/>
              <w:ind w:firstLine="0"/>
              <w:rPr>
                <w:sz w:val="18"/>
                <w:szCs w:val="18"/>
                <w:lang w:val="en-US"/>
              </w:rPr>
            </w:pPr>
            <w:r w:rsidRPr="00C4753F">
              <w:rPr>
                <w:rStyle w:val="29pt"/>
                <w:lang w:val="en-US"/>
              </w:rPr>
              <w:t>Write-off of trade and other accounts payable</w:t>
            </w:r>
          </w:p>
        </w:tc>
        <w:tc>
          <w:tcPr>
            <w:tcW w:w="571"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1 458</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1 159</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59"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2 608</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4 140</w:t>
            </w:r>
          </w:p>
        </w:tc>
      </w:tr>
      <w:tr w:rsidR="00762726" w:rsidTr="00C4753F">
        <w:trPr>
          <w:trHeight w:val="283"/>
          <w:jc w:val="center"/>
        </w:trPr>
        <w:tc>
          <w:tcPr>
            <w:tcW w:w="2391" w:type="pct"/>
            <w:shd w:val="clear" w:color="auto" w:fill="FFFFFF"/>
            <w:vAlign w:val="center"/>
          </w:tcPr>
          <w:p w:rsidR="00344E9B" w:rsidRPr="00C4753F" w:rsidRDefault="00377F5A" w:rsidP="00C4753F">
            <w:pPr>
              <w:pStyle w:val="21"/>
              <w:shd w:val="clear" w:color="auto" w:fill="auto"/>
              <w:spacing w:before="0" w:after="0" w:line="180" w:lineRule="exact"/>
              <w:ind w:firstLine="0"/>
              <w:rPr>
                <w:sz w:val="18"/>
                <w:szCs w:val="18"/>
              </w:rPr>
            </w:pPr>
            <w:r w:rsidRPr="00C4753F">
              <w:rPr>
                <w:rStyle w:val="29pt"/>
                <w:lang w:val="en-US"/>
              </w:rPr>
              <w:t>Donated assets, including surplus</w:t>
            </w:r>
          </w:p>
        </w:tc>
        <w:tc>
          <w:tcPr>
            <w:tcW w:w="571"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18 306</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655</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59"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19617</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2 924</w:t>
            </w:r>
          </w:p>
        </w:tc>
      </w:tr>
      <w:tr w:rsidR="00762726" w:rsidTr="00C4753F">
        <w:trPr>
          <w:trHeight w:val="283"/>
          <w:jc w:val="center"/>
        </w:trPr>
        <w:tc>
          <w:tcPr>
            <w:tcW w:w="2391" w:type="pct"/>
            <w:shd w:val="clear" w:color="auto" w:fill="FFFFFF"/>
            <w:vAlign w:val="center"/>
          </w:tcPr>
          <w:p w:rsidR="00344E9B" w:rsidRPr="00E01362" w:rsidRDefault="00377F5A" w:rsidP="00C4753F">
            <w:pPr>
              <w:pStyle w:val="21"/>
              <w:shd w:val="clear" w:color="auto" w:fill="auto"/>
              <w:spacing w:before="0" w:after="0" w:line="180" w:lineRule="exact"/>
              <w:ind w:firstLine="0"/>
              <w:rPr>
                <w:sz w:val="18"/>
                <w:szCs w:val="18"/>
                <w:lang w:val="en-US"/>
              </w:rPr>
            </w:pPr>
            <w:r w:rsidRPr="00C4753F">
              <w:rPr>
                <w:rStyle w:val="29pt"/>
                <w:lang w:val="en-US"/>
              </w:rPr>
              <w:t>Income/(loss) from retirement of capital assets</w:t>
            </w:r>
          </w:p>
        </w:tc>
        <w:tc>
          <w:tcPr>
            <w:tcW w:w="571"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4 900</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(1 147}</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59"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2718</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(3 794)</w:t>
            </w:r>
          </w:p>
        </w:tc>
      </w:tr>
      <w:tr w:rsidR="00762726" w:rsidTr="00C4753F">
        <w:trPr>
          <w:trHeight w:val="283"/>
          <w:jc w:val="center"/>
        </w:trPr>
        <w:tc>
          <w:tcPr>
            <w:tcW w:w="2391" w:type="pct"/>
            <w:shd w:val="clear" w:color="auto" w:fill="FFFFFF"/>
            <w:vAlign w:val="center"/>
          </w:tcPr>
          <w:p w:rsidR="00344E9B" w:rsidRPr="00C4753F" w:rsidRDefault="00377F5A" w:rsidP="00C4753F">
            <w:pPr>
              <w:pStyle w:val="21"/>
              <w:shd w:val="clear" w:color="auto" w:fill="auto"/>
              <w:spacing w:before="0" w:after="0" w:line="180" w:lineRule="exact"/>
              <w:ind w:firstLine="0"/>
              <w:rPr>
                <w:sz w:val="18"/>
                <w:szCs w:val="18"/>
              </w:rPr>
            </w:pPr>
            <w:r w:rsidRPr="00C4753F">
              <w:rPr>
                <w:rStyle w:val="29pt"/>
                <w:lang w:val="en-US"/>
              </w:rPr>
              <w:t>Governmental subsidies</w:t>
            </w:r>
          </w:p>
        </w:tc>
        <w:tc>
          <w:tcPr>
            <w:tcW w:w="571"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59"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94</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sz w:val="18"/>
                <w:szCs w:val="18"/>
              </w:rPr>
            </w:pPr>
          </w:p>
        </w:tc>
        <w:tc>
          <w:tcPr>
            <w:tcW w:w="572" w:type="pct"/>
            <w:shd w:val="clear" w:color="auto" w:fill="FFFFFF"/>
            <w:vAlign w:val="center"/>
          </w:tcPr>
          <w:p w:rsidR="00344E9B" w:rsidRPr="00C4753F" w:rsidRDefault="00377F5A" w:rsidP="00C4753F">
            <w:pPr>
              <w:pStyle w:val="21"/>
              <w:shd w:val="clear" w:color="auto" w:fill="auto"/>
              <w:spacing w:before="0" w:after="0" w:line="180" w:lineRule="exact"/>
              <w:ind w:firstLine="0"/>
              <w:jc w:val="right"/>
              <w:rPr>
                <w:sz w:val="18"/>
                <w:szCs w:val="18"/>
              </w:rPr>
            </w:pPr>
            <w:r w:rsidRPr="00C4753F">
              <w:rPr>
                <w:rStyle w:val="29pt"/>
                <w:lang w:val="en-US"/>
              </w:rPr>
              <w:t>1 844</w:t>
            </w:r>
          </w:p>
        </w:tc>
      </w:tr>
      <w:tr w:rsidR="00762726" w:rsidTr="00C4753F">
        <w:trPr>
          <w:trHeight w:val="283"/>
          <w:jc w:val="center"/>
        </w:trPr>
        <w:tc>
          <w:tcPr>
            <w:tcW w:w="2391" w:type="pct"/>
            <w:shd w:val="clear" w:color="auto" w:fill="FFFFFF"/>
          </w:tcPr>
          <w:p w:rsidR="00344E9B" w:rsidRPr="00C4753F" w:rsidRDefault="00687F19" w:rsidP="00C4753F">
            <w:pPr>
              <w:rPr>
                <w:rFonts w:ascii="Times New Roman" w:hAnsi="Times New Roman" w:cs="Times New Roman"/>
                <w:sz w:val="18"/>
                <w:szCs w:val="18"/>
              </w:rPr>
            </w:pPr>
          </w:p>
        </w:tc>
        <w:tc>
          <w:tcPr>
            <w:tcW w:w="571" w:type="pct"/>
            <w:tcBorders>
              <w:top w:val="single" w:sz="4" w:space="0" w:color="auto"/>
              <w:bottom w:val="single" w:sz="4" w:space="0" w:color="auto"/>
            </w:tcBorders>
            <w:shd w:val="clear" w:color="auto" w:fill="FFFFFF"/>
            <w:vAlign w:val="center"/>
          </w:tcPr>
          <w:p w:rsidR="00344E9B" w:rsidRPr="00C4753F" w:rsidRDefault="00377F5A" w:rsidP="00C4753F">
            <w:pPr>
              <w:pStyle w:val="21"/>
              <w:shd w:val="clear" w:color="auto" w:fill="auto"/>
              <w:spacing w:before="0" w:after="0" w:line="180" w:lineRule="exact"/>
              <w:ind w:firstLine="0"/>
              <w:jc w:val="right"/>
              <w:rPr>
                <w:b/>
                <w:sz w:val="18"/>
                <w:szCs w:val="18"/>
              </w:rPr>
            </w:pPr>
            <w:r w:rsidRPr="00C4753F">
              <w:rPr>
                <w:rStyle w:val="29pt"/>
                <w:b/>
                <w:lang w:val="en-US"/>
              </w:rPr>
              <w:t>353,058</w:t>
            </w:r>
          </w:p>
        </w:tc>
        <w:tc>
          <w:tcPr>
            <w:tcW w:w="90" w:type="pct"/>
            <w:vMerge/>
            <w:shd w:val="clear" w:color="auto" w:fill="FFFFFF"/>
            <w:vAlign w:val="center"/>
          </w:tcPr>
          <w:p w:rsidR="00344E9B" w:rsidRPr="00C4753F" w:rsidRDefault="00687F19" w:rsidP="00C4753F">
            <w:pPr>
              <w:jc w:val="right"/>
              <w:rPr>
                <w:rFonts w:ascii="Times New Roman" w:hAnsi="Times New Roman" w:cs="Times New Roman"/>
                <w:b/>
                <w:sz w:val="18"/>
                <w:szCs w:val="18"/>
              </w:rPr>
            </w:pPr>
          </w:p>
        </w:tc>
        <w:tc>
          <w:tcPr>
            <w:tcW w:w="572" w:type="pct"/>
            <w:tcBorders>
              <w:top w:val="single" w:sz="4" w:space="0" w:color="auto"/>
              <w:bottom w:val="single" w:sz="4" w:space="0" w:color="auto"/>
            </w:tcBorders>
            <w:shd w:val="clear" w:color="auto" w:fill="FFFFFF"/>
            <w:vAlign w:val="center"/>
          </w:tcPr>
          <w:p w:rsidR="00344E9B" w:rsidRPr="00C4753F" w:rsidRDefault="00377F5A" w:rsidP="00C4753F">
            <w:pPr>
              <w:pStyle w:val="21"/>
              <w:shd w:val="clear" w:color="auto" w:fill="auto"/>
              <w:spacing w:before="0" w:after="0" w:line="180" w:lineRule="exact"/>
              <w:ind w:firstLine="0"/>
              <w:jc w:val="right"/>
              <w:rPr>
                <w:b/>
                <w:sz w:val="18"/>
                <w:szCs w:val="18"/>
              </w:rPr>
            </w:pPr>
            <w:r w:rsidRPr="00C4753F">
              <w:rPr>
                <w:rStyle w:val="29pt"/>
                <w:b/>
                <w:lang w:val="en-US"/>
              </w:rPr>
              <w:t>500,062</w:t>
            </w:r>
          </w:p>
        </w:tc>
        <w:tc>
          <w:tcPr>
            <w:tcW w:w="121" w:type="pct"/>
            <w:vMerge/>
            <w:shd w:val="clear" w:color="auto" w:fill="FFFFFF"/>
            <w:vAlign w:val="center"/>
          </w:tcPr>
          <w:p w:rsidR="00344E9B" w:rsidRPr="00C4753F" w:rsidRDefault="00687F19" w:rsidP="00C4753F">
            <w:pPr>
              <w:jc w:val="right"/>
              <w:rPr>
                <w:rFonts w:ascii="Times New Roman" w:hAnsi="Times New Roman" w:cs="Times New Roman"/>
                <w:b/>
                <w:sz w:val="18"/>
                <w:szCs w:val="18"/>
              </w:rPr>
            </w:pPr>
          </w:p>
        </w:tc>
        <w:tc>
          <w:tcPr>
            <w:tcW w:w="559" w:type="pct"/>
            <w:tcBorders>
              <w:top w:val="single" w:sz="4" w:space="0" w:color="auto"/>
              <w:bottom w:val="single" w:sz="4" w:space="0" w:color="auto"/>
            </w:tcBorders>
            <w:shd w:val="clear" w:color="auto" w:fill="FFFFFF"/>
            <w:vAlign w:val="center"/>
          </w:tcPr>
          <w:p w:rsidR="00344E9B" w:rsidRPr="00C4753F" w:rsidRDefault="00377F5A" w:rsidP="00C4753F">
            <w:pPr>
              <w:pStyle w:val="21"/>
              <w:shd w:val="clear" w:color="auto" w:fill="auto"/>
              <w:spacing w:before="0" w:after="0" w:line="180" w:lineRule="exact"/>
              <w:ind w:firstLine="0"/>
              <w:jc w:val="right"/>
              <w:rPr>
                <w:b/>
                <w:sz w:val="18"/>
                <w:szCs w:val="18"/>
              </w:rPr>
            </w:pPr>
            <w:r w:rsidRPr="00C4753F">
              <w:rPr>
                <w:rStyle w:val="29pt"/>
                <w:b/>
                <w:lang w:val="en-US"/>
              </w:rPr>
              <w:t>1 176 917</w:t>
            </w:r>
          </w:p>
        </w:tc>
        <w:tc>
          <w:tcPr>
            <w:tcW w:w="123" w:type="pct"/>
            <w:vMerge/>
            <w:shd w:val="clear" w:color="auto" w:fill="FFFFFF"/>
            <w:vAlign w:val="center"/>
          </w:tcPr>
          <w:p w:rsidR="00344E9B" w:rsidRPr="00C4753F" w:rsidRDefault="00687F19" w:rsidP="00C4753F">
            <w:pPr>
              <w:jc w:val="right"/>
              <w:rPr>
                <w:rFonts w:ascii="Times New Roman" w:hAnsi="Times New Roman" w:cs="Times New Roman"/>
                <w:b/>
                <w:sz w:val="18"/>
                <w:szCs w:val="18"/>
              </w:rPr>
            </w:pPr>
          </w:p>
        </w:tc>
        <w:tc>
          <w:tcPr>
            <w:tcW w:w="572" w:type="pct"/>
            <w:tcBorders>
              <w:top w:val="single" w:sz="4" w:space="0" w:color="auto"/>
              <w:bottom w:val="single" w:sz="4" w:space="0" w:color="auto"/>
            </w:tcBorders>
            <w:shd w:val="clear" w:color="auto" w:fill="FFFFFF"/>
            <w:vAlign w:val="center"/>
          </w:tcPr>
          <w:p w:rsidR="00344E9B" w:rsidRPr="00C4753F" w:rsidRDefault="00377F5A" w:rsidP="00C4753F">
            <w:pPr>
              <w:pStyle w:val="21"/>
              <w:shd w:val="clear" w:color="auto" w:fill="auto"/>
              <w:spacing w:before="0" w:after="0" w:line="180" w:lineRule="exact"/>
              <w:ind w:firstLine="0"/>
              <w:jc w:val="right"/>
              <w:rPr>
                <w:b/>
                <w:sz w:val="18"/>
                <w:szCs w:val="18"/>
              </w:rPr>
            </w:pPr>
            <w:r w:rsidRPr="00C4753F">
              <w:rPr>
                <w:rStyle w:val="29pt"/>
                <w:b/>
                <w:lang w:val="en-US"/>
              </w:rPr>
              <w:t>1 239 064</w:t>
            </w:r>
          </w:p>
        </w:tc>
      </w:tr>
    </w:tbl>
    <w:p w:rsidR="00344E9B" w:rsidRPr="00E01362" w:rsidRDefault="00377F5A" w:rsidP="00C4753F">
      <w:pPr>
        <w:pStyle w:val="21"/>
        <w:shd w:val="clear" w:color="auto" w:fill="auto"/>
        <w:spacing w:after="0" w:line="240" w:lineRule="auto"/>
        <w:ind w:right="1" w:firstLine="0"/>
        <w:jc w:val="both"/>
        <w:rPr>
          <w:lang w:val="en-US"/>
        </w:rPr>
        <w:sectPr w:rsidR="00344E9B" w:rsidRPr="00E01362" w:rsidSect="00662634">
          <w:pgSz w:w="11909" w:h="16834"/>
          <w:pgMar w:top="851" w:right="851" w:bottom="851" w:left="1418" w:header="567" w:footer="567" w:gutter="0"/>
          <w:cols w:space="720"/>
          <w:noEndnote/>
          <w:docGrid w:linePitch="360"/>
        </w:sectPr>
      </w:pPr>
      <w:r w:rsidRPr="00C4753F">
        <w:rPr>
          <w:lang w:val="en-US"/>
        </w:rPr>
        <w:t>For three and nine months ended on September 30, 2017, penalties and fines included the income recognized at the court judgment under contracts with Astrakhan Power Sales Company PJSC – RUB 131 833 000 and RUB 288 296 000), TNS Energo Rostov-on-Don PJSC – RUB 49 985 000 and RUB 102 550 000, Volgogradenergosbyt PJSC – RUB 0 and RUB 333 414 000, respectively (for three and nine months ended on September 30, 2016 RUB 65 488 000 and RUB 129 376 000, RUB 32 042 000 and RUB 32 042 000, RUB 0 and RUB 371 531 000.</w:t>
      </w:r>
    </w:p>
    <w:p w:rsidR="00344E9B" w:rsidRPr="0039629A" w:rsidRDefault="00377F5A" w:rsidP="0039629A">
      <w:pPr>
        <w:pStyle w:val="25"/>
        <w:numPr>
          <w:ilvl w:val="0"/>
          <w:numId w:val="1"/>
        </w:numPr>
        <w:shd w:val="clear" w:color="auto" w:fill="auto"/>
        <w:tabs>
          <w:tab w:val="left" w:pos="567"/>
        </w:tabs>
        <w:spacing w:before="240" w:after="240" w:line="240" w:lineRule="auto"/>
      </w:pPr>
      <w:r w:rsidRPr="0039629A">
        <w:rPr>
          <w:lang w:val="en-US"/>
        </w:rPr>
        <w:lastRenderedPageBreak/>
        <w:t>Fixed assets</w:t>
      </w:r>
    </w:p>
    <w:p w:rsidR="00344E9B" w:rsidRDefault="00687F19">
      <w:pPr>
        <w:rPr>
          <w:sz w:val="2"/>
          <w:szCs w:val="2"/>
        </w:rPr>
      </w:pPr>
    </w:p>
    <w:tbl>
      <w:tblPr>
        <w:tblOverlap w:val="never"/>
        <w:tblW w:w="5000" w:type="pct"/>
        <w:jc w:val="center"/>
        <w:tblCellMar>
          <w:left w:w="10" w:type="dxa"/>
          <w:right w:w="10" w:type="dxa"/>
        </w:tblCellMar>
        <w:tblLook w:val="0000" w:firstRow="0" w:lastRow="0" w:firstColumn="0" w:lastColumn="0" w:noHBand="0" w:noVBand="0"/>
      </w:tblPr>
      <w:tblGrid>
        <w:gridCol w:w="4262"/>
        <w:gridCol w:w="1496"/>
        <w:gridCol w:w="245"/>
        <w:gridCol w:w="1634"/>
        <w:gridCol w:w="233"/>
        <w:gridCol w:w="1505"/>
        <w:gridCol w:w="277"/>
        <w:gridCol w:w="1450"/>
        <w:gridCol w:w="236"/>
        <w:gridCol w:w="1517"/>
        <w:gridCol w:w="260"/>
        <w:gridCol w:w="1470"/>
      </w:tblGrid>
      <w:tr w:rsidR="00762726" w:rsidTr="0039629A">
        <w:trPr>
          <w:trHeight w:val="283"/>
          <w:jc w:val="center"/>
        </w:trPr>
        <w:tc>
          <w:tcPr>
            <w:tcW w:w="1461" w:type="pct"/>
            <w:shd w:val="clear" w:color="auto" w:fill="FFFFFF"/>
          </w:tcPr>
          <w:p w:rsidR="00344E9B" w:rsidRPr="0039629A" w:rsidRDefault="00687F19" w:rsidP="0039629A">
            <w:pPr>
              <w:rPr>
                <w:rFonts w:ascii="Times New Roman" w:hAnsi="Times New Roman" w:cs="Times New Roman"/>
                <w:sz w:val="18"/>
                <w:szCs w:val="18"/>
              </w:rPr>
            </w:pPr>
          </w:p>
        </w:tc>
        <w:tc>
          <w:tcPr>
            <w:tcW w:w="513" w:type="pct"/>
            <w:shd w:val="clear" w:color="auto" w:fill="FFFFFF"/>
            <w:vAlign w:val="center"/>
          </w:tcPr>
          <w:p w:rsidR="00344E9B" w:rsidRPr="0039629A" w:rsidRDefault="00377F5A" w:rsidP="0039629A">
            <w:pPr>
              <w:pStyle w:val="21"/>
              <w:shd w:val="clear" w:color="auto" w:fill="auto"/>
              <w:spacing w:before="0" w:after="0" w:line="240" w:lineRule="auto"/>
              <w:ind w:firstLine="0"/>
              <w:jc w:val="center"/>
              <w:rPr>
                <w:sz w:val="18"/>
                <w:szCs w:val="18"/>
              </w:rPr>
            </w:pPr>
            <w:r w:rsidRPr="0039629A">
              <w:rPr>
                <w:rStyle w:val="28pt"/>
                <w:sz w:val="18"/>
                <w:szCs w:val="18"/>
                <w:lang w:val="en-US"/>
              </w:rPr>
              <w:t>Real estates and buildings</w:t>
            </w:r>
          </w:p>
        </w:tc>
        <w:tc>
          <w:tcPr>
            <w:tcW w:w="84" w:type="pct"/>
            <w:vMerge w:val="restart"/>
            <w:shd w:val="clear" w:color="auto" w:fill="FFFFFF"/>
            <w:vAlign w:val="center"/>
          </w:tcPr>
          <w:p w:rsidR="00344E9B" w:rsidRPr="0039629A" w:rsidRDefault="00687F19" w:rsidP="0039629A">
            <w:pPr>
              <w:jc w:val="center"/>
              <w:rPr>
                <w:rFonts w:ascii="Times New Roman" w:hAnsi="Times New Roman" w:cs="Times New Roman"/>
                <w:sz w:val="18"/>
                <w:szCs w:val="18"/>
              </w:rPr>
            </w:pPr>
          </w:p>
        </w:tc>
        <w:tc>
          <w:tcPr>
            <w:tcW w:w="560" w:type="pct"/>
            <w:shd w:val="clear" w:color="auto" w:fill="FFFFFF"/>
            <w:vAlign w:val="center"/>
          </w:tcPr>
          <w:p w:rsidR="00344E9B" w:rsidRPr="0039629A" w:rsidRDefault="00377F5A" w:rsidP="0039629A">
            <w:pPr>
              <w:pStyle w:val="21"/>
              <w:shd w:val="clear" w:color="auto" w:fill="auto"/>
              <w:spacing w:before="0" w:after="0" w:line="240" w:lineRule="auto"/>
              <w:ind w:firstLine="0"/>
              <w:jc w:val="center"/>
              <w:rPr>
                <w:sz w:val="18"/>
                <w:szCs w:val="18"/>
              </w:rPr>
            </w:pPr>
            <w:r w:rsidRPr="0039629A">
              <w:rPr>
                <w:rStyle w:val="28pt"/>
                <w:sz w:val="18"/>
                <w:szCs w:val="18"/>
                <w:lang w:val="en-US"/>
              </w:rPr>
              <w:t>Power grids</w:t>
            </w:r>
          </w:p>
        </w:tc>
        <w:tc>
          <w:tcPr>
            <w:tcW w:w="80" w:type="pct"/>
            <w:vMerge w:val="restart"/>
            <w:shd w:val="clear" w:color="auto" w:fill="FFFFFF"/>
            <w:vAlign w:val="center"/>
          </w:tcPr>
          <w:p w:rsidR="00344E9B" w:rsidRPr="0039629A" w:rsidRDefault="00687F19" w:rsidP="0039629A">
            <w:pPr>
              <w:jc w:val="center"/>
              <w:rPr>
                <w:rFonts w:ascii="Times New Roman" w:hAnsi="Times New Roman" w:cs="Times New Roman"/>
                <w:sz w:val="18"/>
                <w:szCs w:val="18"/>
              </w:rPr>
            </w:pPr>
          </w:p>
        </w:tc>
        <w:tc>
          <w:tcPr>
            <w:tcW w:w="516" w:type="pct"/>
            <w:shd w:val="clear" w:color="auto" w:fill="FFFFFF"/>
            <w:vAlign w:val="center"/>
          </w:tcPr>
          <w:p w:rsidR="00344E9B" w:rsidRPr="0039629A" w:rsidRDefault="00377F5A" w:rsidP="0039629A">
            <w:pPr>
              <w:pStyle w:val="21"/>
              <w:shd w:val="clear" w:color="auto" w:fill="auto"/>
              <w:spacing w:before="0" w:after="0" w:line="240" w:lineRule="auto"/>
              <w:ind w:firstLine="0"/>
              <w:jc w:val="center"/>
              <w:rPr>
                <w:sz w:val="18"/>
                <w:szCs w:val="18"/>
              </w:rPr>
            </w:pPr>
            <w:r w:rsidRPr="0039629A">
              <w:rPr>
                <w:rStyle w:val="28pt"/>
                <w:sz w:val="18"/>
                <w:szCs w:val="18"/>
                <w:lang w:val="en-US"/>
              </w:rPr>
              <w:t>Transformer</w:t>
            </w:r>
          </w:p>
          <w:p w:rsidR="00344E9B" w:rsidRPr="0039629A" w:rsidRDefault="00377F5A" w:rsidP="0039629A">
            <w:pPr>
              <w:pStyle w:val="21"/>
              <w:shd w:val="clear" w:color="auto" w:fill="auto"/>
              <w:spacing w:before="0" w:after="0" w:line="240" w:lineRule="auto"/>
              <w:ind w:firstLine="0"/>
              <w:jc w:val="center"/>
              <w:rPr>
                <w:sz w:val="18"/>
                <w:szCs w:val="18"/>
              </w:rPr>
            </w:pPr>
            <w:r w:rsidRPr="0039629A">
              <w:rPr>
                <w:rStyle w:val="28pt"/>
                <w:sz w:val="18"/>
                <w:szCs w:val="18"/>
                <w:lang w:val="en-US"/>
              </w:rPr>
              <w:t>substation</w:t>
            </w:r>
          </w:p>
        </w:tc>
        <w:tc>
          <w:tcPr>
            <w:tcW w:w="95" w:type="pct"/>
            <w:vMerge w:val="restart"/>
            <w:shd w:val="clear" w:color="auto" w:fill="FFFFFF"/>
            <w:vAlign w:val="center"/>
          </w:tcPr>
          <w:p w:rsidR="00344E9B" w:rsidRPr="0039629A" w:rsidRDefault="00687F19" w:rsidP="0039629A">
            <w:pPr>
              <w:jc w:val="center"/>
              <w:rPr>
                <w:rFonts w:ascii="Times New Roman" w:hAnsi="Times New Roman" w:cs="Times New Roman"/>
                <w:sz w:val="18"/>
                <w:szCs w:val="18"/>
              </w:rPr>
            </w:pPr>
          </w:p>
        </w:tc>
        <w:tc>
          <w:tcPr>
            <w:tcW w:w="497" w:type="pct"/>
            <w:shd w:val="clear" w:color="auto" w:fill="FFFFFF"/>
            <w:vAlign w:val="center"/>
          </w:tcPr>
          <w:p w:rsidR="00344E9B" w:rsidRPr="0039629A" w:rsidRDefault="00377F5A" w:rsidP="0039629A">
            <w:pPr>
              <w:pStyle w:val="21"/>
              <w:shd w:val="clear" w:color="auto" w:fill="auto"/>
              <w:spacing w:before="0" w:after="0" w:line="240" w:lineRule="auto"/>
              <w:ind w:firstLine="0"/>
              <w:jc w:val="center"/>
              <w:rPr>
                <w:sz w:val="18"/>
                <w:szCs w:val="18"/>
              </w:rPr>
            </w:pPr>
            <w:r w:rsidRPr="0039629A">
              <w:rPr>
                <w:rStyle w:val="28pt"/>
                <w:sz w:val="18"/>
                <w:szCs w:val="18"/>
                <w:lang w:val="en-US"/>
              </w:rPr>
              <w:t>Other</w:t>
            </w:r>
          </w:p>
        </w:tc>
        <w:tc>
          <w:tcPr>
            <w:tcW w:w="81" w:type="pct"/>
            <w:vMerge w:val="restart"/>
            <w:shd w:val="clear" w:color="auto" w:fill="FFFFFF"/>
            <w:vAlign w:val="center"/>
          </w:tcPr>
          <w:p w:rsidR="00344E9B" w:rsidRPr="0039629A" w:rsidRDefault="00687F19" w:rsidP="0039629A">
            <w:pPr>
              <w:jc w:val="center"/>
              <w:rPr>
                <w:rFonts w:ascii="Times New Roman" w:hAnsi="Times New Roman" w:cs="Times New Roman"/>
                <w:sz w:val="18"/>
                <w:szCs w:val="18"/>
              </w:rPr>
            </w:pPr>
          </w:p>
        </w:tc>
        <w:tc>
          <w:tcPr>
            <w:tcW w:w="520" w:type="pct"/>
            <w:shd w:val="clear" w:color="auto" w:fill="FFFFFF"/>
            <w:vAlign w:val="center"/>
          </w:tcPr>
          <w:p w:rsidR="00344E9B" w:rsidRPr="0039629A" w:rsidRDefault="00377F5A" w:rsidP="0039629A">
            <w:pPr>
              <w:pStyle w:val="21"/>
              <w:shd w:val="clear" w:color="auto" w:fill="auto"/>
              <w:spacing w:before="0" w:after="60" w:line="240" w:lineRule="auto"/>
              <w:ind w:firstLine="0"/>
              <w:jc w:val="center"/>
              <w:rPr>
                <w:sz w:val="18"/>
                <w:szCs w:val="18"/>
              </w:rPr>
            </w:pPr>
            <w:r w:rsidRPr="0039629A">
              <w:rPr>
                <w:rStyle w:val="28pt"/>
                <w:sz w:val="18"/>
                <w:szCs w:val="18"/>
                <w:lang w:val="en-US"/>
              </w:rPr>
              <w:t>Construction in progress</w:t>
            </w:r>
          </w:p>
        </w:tc>
        <w:tc>
          <w:tcPr>
            <w:tcW w:w="89" w:type="pct"/>
            <w:vMerge w:val="restart"/>
            <w:shd w:val="clear" w:color="auto" w:fill="FFFFFF"/>
            <w:vAlign w:val="center"/>
          </w:tcPr>
          <w:p w:rsidR="00344E9B" w:rsidRPr="0039629A" w:rsidRDefault="00687F19" w:rsidP="0039629A">
            <w:pPr>
              <w:jc w:val="center"/>
              <w:rPr>
                <w:rFonts w:ascii="Times New Roman" w:hAnsi="Times New Roman" w:cs="Times New Roman"/>
                <w:sz w:val="18"/>
                <w:szCs w:val="18"/>
              </w:rPr>
            </w:pPr>
          </w:p>
        </w:tc>
        <w:tc>
          <w:tcPr>
            <w:tcW w:w="504" w:type="pct"/>
            <w:shd w:val="clear" w:color="auto" w:fill="FFFFFF"/>
            <w:vAlign w:val="center"/>
          </w:tcPr>
          <w:p w:rsidR="00344E9B" w:rsidRPr="0039629A" w:rsidRDefault="00377F5A" w:rsidP="0039629A">
            <w:pPr>
              <w:pStyle w:val="21"/>
              <w:shd w:val="clear" w:color="auto" w:fill="auto"/>
              <w:spacing w:before="0" w:after="0" w:line="240" w:lineRule="auto"/>
              <w:ind w:firstLine="0"/>
              <w:jc w:val="center"/>
              <w:rPr>
                <w:sz w:val="18"/>
                <w:szCs w:val="18"/>
              </w:rPr>
            </w:pPr>
            <w:r w:rsidRPr="0039629A">
              <w:rPr>
                <w:rStyle w:val="28pt"/>
                <w:sz w:val="18"/>
                <w:szCs w:val="18"/>
                <w:lang w:val="en-US"/>
              </w:rPr>
              <w:t>Total</w:t>
            </w:r>
          </w:p>
        </w:tc>
      </w:tr>
      <w:tr w:rsidR="00762726" w:rsidTr="0039629A">
        <w:trPr>
          <w:trHeight w:val="283"/>
          <w:jc w:val="center"/>
        </w:trPr>
        <w:tc>
          <w:tcPr>
            <w:tcW w:w="1461" w:type="pct"/>
            <w:shd w:val="clear" w:color="auto" w:fill="FFFFFF"/>
            <w:vAlign w:val="center"/>
          </w:tcPr>
          <w:p w:rsidR="00344E9B" w:rsidRPr="00E01362" w:rsidRDefault="00377F5A" w:rsidP="0039629A">
            <w:pPr>
              <w:pStyle w:val="21"/>
              <w:shd w:val="clear" w:color="auto" w:fill="auto"/>
              <w:spacing w:before="0" w:after="0" w:line="240" w:lineRule="auto"/>
              <w:ind w:firstLine="0"/>
              <w:rPr>
                <w:sz w:val="18"/>
                <w:szCs w:val="18"/>
                <w:lang w:val="en-US"/>
              </w:rPr>
            </w:pPr>
            <w:r w:rsidRPr="0039629A">
              <w:rPr>
                <w:rStyle w:val="28pt0"/>
                <w:sz w:val="18"/>
                <w:szCs w:val="18"/>
                <w:lang w:val="en-US"/>
              </w:rPr>
              <w:t xml:space="preserve">Value/ conventional initial value </w:t>
            </w:r>
            <w:r w:rsidRPr="0039629A">
              <w:rPr>
                <w:rStyle w:val="28pt"/>
                <w:sz w:val="18"/>
                <w:szCs w:val="18"/>
                <w:lang w:val="en-US"/>
              </w:rPr>
              <w:t>Balance as of January 1, 2016</w:t>
            </w:r>
          </w:p>
        </w:tc>
        <w:tc>
          <w:tcPr>
            <w:tcW w:w="513" w:type="pct"/>
            <w:tcBorders>
              <w:top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3 094 292</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tcBorders>
              <w:top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18 962 044</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tcBorders>
              <w:top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12 193 863</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tcBorders>
              <w:top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6 352 134</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tcBorders>
              <w:top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2 443 868</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tcBorders>
              <w:top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8pt"/>
                <w:sz w:val="18"/>
                <w:szCs w:val="18"/>
                <w:lang w:val="en-US"/>
              </w:rPr>
              <w:t>43 046 201</w:t>
            </w:r>
          </w:p>
        </w:tc>
      </w:tr>
      <w:tr w:rsidR="00762726" w:rsidTr="0039629A">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b w:val="0"/>
                <w:sz w:val="18"/>
                <w:szCs w:val="18"/>
                <w:lang w:val="en-US"/>
              </w:rPr>
              <w:t>Reclassification between groups</w:t>
            </w:r>
          </w:p>
        </w:tc>
        <w:tc>
          <w:tcPr>
            <w:tcW w:w="513"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Consolas4pt"/>
                <w:rFonts w:ascii="Times New Roman" w:hAnsi="Times New Roman" w:cs="Times New Roman"/>
                <w:sz w:val="18"/>
                <w:szCs w:val="18"/>
                <w:lang w:val="en-US"/>
              </w:rPr>
              <w:t>-</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58 862</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(58 923)</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61</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Consolas4pt"/>
                <w:rFonts w:ascii="Times New Roman" w:hAnsi="Times New Roman" w:cs="Times New Roman"/>
                <w:sz w:val="18"/>
                <w:szCs w:val="18"/>
                <w:lang w:val="en-US"/>
              </w:rPr>
              <w:t>-</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Consolas4pt"/>
                <w:rFonts w:ascii="Times New Roman" w:hAnsi="Times New Roman" w:cs="Times New Roman"/>
                <w:sz w:val="18"/>
                <w:szCs w:val="18"/>
                <w:lang w:val="en-US"/>
              </w:rPr>
              <w:t>—</w:t>
            </w:r>
          </w:p>
        </w:tc>
      </w:tr>
      <w:tr w:rsidR="00762726" w:rsidTr="0039629A">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b w:val="0"/>
                <w:sz w:val="18"/>
                <w:szCs w:val="18"/>
                <w:lang w:val="en-US"/>
              </w:rPr>
              <w:t>Receipts</w:t>
            </w:r>
          </w:p>
        </w:tc>
        <w:tc>
          <w:tcPr>
            <w:tcW w:w="513"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711</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10</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21 905</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985,782</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8pt"/>
                <w:b w:val="0"/>
                <w:sz w:val="18"/>
                <w:szCs w:val="18"/>
                <w:lang w:val="en-US"/>
              </w:rPr>
              <w:t>1 008 408</w:t>
            </w:r>
          </w:p>
        </w:tc>
      </w:tr>
      <w:tr w:rsidR="00762726" w:rsidTr="0039629A">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b w:val="0"/>
                <w:sz w:val="18"/>
                <w:szCs w:val="18"/>
                <w:lang w:val="en-US"/>
              </w:rPr>
              <w:t>Commissioning</w:t>
            </w:r>
          </w:p>
        </w:tc>
        <w:tc>
          <w:tcPr>
            <w:tcW w:w="513"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41 668</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186615</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147,932</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88 232</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(464 447)</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Consolas4pt"/>
                <w:rFonts w:ascii="Times New Roman" w:hAnsi="Times New Roman" w:cs="Times New Roman"/>
                <w:sz w:val="18"/>
                <w:szCs w:val="18"/>
                <w:lang w:val="en-US"/>
              </w:rPr>
              <w:t>~</w:t>
            </w:r>
          </w:p>
        </w:tc>
      </w:tr>
      <w:tr w:rsidR="00762726" w:rsidTr="0039629A">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b w:val="0"/>
                <w:sz w:val="18"/>
                <w:szCs w:val="18"/>
                <w:lang w:val="en-US"/>
              </w:rPr>
              <w:t>Withdrawals</w:t>
            </w:r>
          </w:p>
        </w:tc>
        <w:tc>
          <w:tcPr>
            <w:tcW w:w="513"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Pr>
                <w:rStyle w:val="28pt"/>
                <w:b w:val="0"/>
                <w:sz w:val="18"/>
                <w:szCs w:val="18"/>
                <w:lang w:val="en-US"/>
              </w:rPr>
              <w:t>(2 660)</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(6 346)</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(1 200)</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(25 524)</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(39 301)</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8pt"/>
                <w:b w:val="0"/>
                <w:sz w:val="18"/>
                <w:szCs w:val="18"/>
                <w:lang w:val="en-US"/>
              </w:rPr>
              <w:t>(75 031)</w:t>
            </w:r>
          </w:p>
        </w:tc>
      </w:tr>
      <w:tr w:rsidR="00762726" w:rsidTr="0039629A">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sz w:val="18"/>
                <w:szCs w:val="18"/>
                <w:lang w:val="en-US"/>
              </w:rPr>
              <w:t>Balance as of September 30, 2016</w:t>
            </w:r>
          </w:p>
        </w:tc>
        <w:tc>
          <w:tcPr>
            <w:tcW w:w="513"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3 133 300</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19 201 886</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12 281 682</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6 436 808</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2 925 902</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8pt"/>
                <w:sz w:val="18"/>
                <w:szCs w:val="18"/>
                <w:lang w:val="en-US"/>
              </w:rPr>
              <w:t>43 979 578</w:t>
            </w:r>
          </w:p>
        </w:tc>
      </w:tr>
      <w:tr w:rsidR="00762726" w:rsidTr="0039629A">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sz w:val="18"/>
                <w:szCs w:val="18"/>
                <w:lang w:val="en-US"/>
              </w:rPr>
              <w:t>Balance on 1 of January, 2017</w:t>
            </w:r>
          </w:p>
        </w:tc>
        <w:tc>
          <w:tcPr>
            <w:tcW w:w="513" w:type="pct"/>
            <w:tcBorders>
              <w:top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3 145 751</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tcBorders>
              <w:top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19 851 743</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tcBorders>
              <w:top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12 414 980</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tcBorders>
              <w:top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6 393 063</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tcBorders>
              <w:top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3 327 099</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tcBorders>
              <w:top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8pt"/>
                <w:sz w:val="18"/>
                <w:szCs w:val="18"/>
                <w:lang w:val="en-US"/>
              </w:rPr>
              <w:t>45 132 636</w:t>
            </w:r>
          </w:p>
        </w:tc>
      </w:tr>
      <w:tr w:rsidR="00762726" w:rsidTr="0039629A">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b w:val="0"/>
                <w:sz w:val="18"/>
                <w:szCs w:val="18"/>
                <w:lang w:val="en-US"/>
              </w:rPr>
              <w:t>Reclassification between groups</w:t>
            </w:r>
          </w:p>
        </w:tc>
        <w:tc>
          <w:tcPr>
            <w:tcW w:w="513"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(3 785)</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90 869</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(366 066)</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278,982</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Consolas4pt"/>
                <w:rFonts w:ascii="Times New Roman" w:hAnsi="Times New Roman" w:cs="Times New Roman"/>
                <w:sz w:val="18"/>
                <w:szCs w:val="18"/>
                <w:lang w:val="en-US"/>
              </w:rPr>
              <w:t>-</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Consolas4pt"/>
                <w:rFonts w:ascii="Times New Roman" w:hAnsi="Times New Roman" w:cs="Times New Roman"/>
                <w:sz w:val="18"/>
                <w:szCs w:val="18"/>
                <w:lang w:val="en-US"/>
              </w:rPr>
              <w:t>-</w:t>
            </w:r>
          </w:p>
        </w:tc>
      </w:tr>
      <w:tr w:rsidR="00762726" w:rsidTr="0039629A">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b w:val="0"/>
                <w:sz w:val="18"/>
                <w:szCs w:val="18"/>
                <w:lang w:val="en-US"/>
              </w:rPr>
              <w:t>Receipts</w:t>
            </w:r>
          </w:p>
        </w:tc>
        <w:tc>
          <w:tcPr>
            <w:tcW w:w="513"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354</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16 551</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1 184</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24 873</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1 856 808</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8pt"/>
                <w:b w:val="0"/>
                <w:sz w:val="18"/>
                <w:szCs w:val="18"/>
                <w:lang w:val="en-US"/>
              </w:rPr>
              <w:t>1 899 770</w:t>
            </w:r>
          </w:p>
        </w:tc>
      </w:tr>
      <w:tr w:rsidR="00762726" w:rsidTr="0039629A">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b w:val="0"/>
                <w:sz w:val="18"/>
                <w:szCs w:val="18"/>
                <w:lang w:val="en-US"/>
              </w:rPr>
              <w:t>Commissioning</w:t>
            </w:r>
          </w:p>
        </w:tc>
        <w:tc>
          <w:tcPr>
            <w:tcW w:w="513"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322,107</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840,693</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669,017</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184,586</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(2 016 403)</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Consolas4pt"/>
                <w:rFonts w:ascii="Times New Roman" w:hAnsi="Times New Roman" w:cs="Times New Roman"/>
                <w:sz w:val="18"/>
                <w:szCs w:val="18"/>
                <w:lang w:val="en-US"/>
              </w:rPr>
              <w:t>-</w:t>
            </w:r>
          </w:p>
        </w:tc>
      </w:tr>
      <w:tr w:rsidR="00762726" w:rsidTr="000F0567">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b w:val="0"/>
                <w:sz w:val="18"/>
                <w:szCs w:val="18"/>
                <w:lang w:val="en-US"/>
              </w:rPr>
              <w:t>Withdrawals</w:t>
            </w:r>
          </w:p>
        </w:tc>
        <w:tc>
          <w:tcPr>
            <w:tcW w:w="513"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(3 127)</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(16 169)</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(13 048)</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(16 772)</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b w:val="0"/>
                <w:sz w:val="18"/>
                <w:szCs w:val="18"/>
                <w:lang w:val="en-US"/>
              </w:rPr>
              <w:t>(22 578)</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tcBorders>
              <w:bottom w:val="sing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right="140" w:firstLine="0"/>
              <w:jc w:val="right"/>
              <w:rPr>
                <w:sz w:val="18"/>
                <w:szCs w:val="18"/>
              </w:rPr>
            </w:pPr>
            <w:r w:rsidRPr="0039629A">
              <w:rPr>
                <w:rStyle w:val="28pt"/>
                <w:b w:val="0"/>
                <w:sz w:val="18"/>
                <w:szCs w:val="18"/>
                <w:lang w:val="en-US"/>
              </w:rPr>
              <w:t>(71 694)</w:t>
            </w:r>
          </w:p>
        </w:tc>
      </w:tr>
      <w:tr w:rsidR="00762726" w:rsidTr="000F0567">
        <w:trPr>
          <w:trHeight w:val="283"/>
          <w:jc w:val="center"/>
        </w:trPr>
        <w:tc>
          <w:tcPr>
            <w:tcW w:w="1461" w:type="pct"/>
            <w:shd w:val="clear" w:color="auto" w:fill="FFFFFF"/>
            <w:vAlign w:val="center"/>
          </w:tcPr>
          <w:p w:rsidR="00344E9B" w:rsidRPr="0039629A" w:rsidRDefault="00377F5A" w:rsidP="0039629A">
            <w:pPr>
              <w:pStyle w:val="21"/>
              <w:shd w:val="clear" w:color="auto" w:fill="auto"/>
              <w:spacing w:before="0" w:after="0" w:line="240" w:lineRule="auto"/>
              <w:ind w:firstLine="0"/>
              <w:rPr>
                <w:sz w:val="18"/>
                <w:szCs w:val="18"/>
              </w:rPr>
            </w:pPr>
            <w:r w:rsidRPr="0039629A">
              <w:rPr>
                <w:rStyle w:val="28pt"/>
                <w:sz w:val="18"/>
                <w:szCs w:val="18"/>
                <w:lang w:val="en-US"/>
              </w:rPr>
              <w:t>Balance as of September 30, 2017</w:t>
            </w:r>
          </w:p>
        </w:tc>
        <w:tc>
          <w:tcPr>
            <w:tcW w:w="513"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3 461 300</w:t>
            </w:r>
          </w:p>
        </w:tc>
        <w:tc>
          <w:tcPr>
            <w:tcW w:w="84"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60"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20 783 687</w:t>
            </w:r>
          </w:p>
        </w:tc>
        <w:tc>
          <w:tcPr>
            <w:tcW w:w="80"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16"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12 706 067</w:t>
            </w:r>
          </w:p>
        </w:tc>
        <w:tc>
          <w:tcPr>
            <w:tcW w:w="95"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497"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6 864 732</w:t>
            </w:r>
          </w:p>
        </w:tc>
        <w:tc>
          <w:tcPr>
            <w:tcW w:w="81"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20" w:type="pct"/>
            <w:tcBorders>
              <w:top w:val="single" w:sz="4" w:space="0" w:color="auto"/>
              <w:bottom w:val="double" w:sz="4" w:space="0" w:color="auto"/>
            </w:tcBorders>
            <w:shd w:val="clear" w:color="auto" w:fill="FFFFFF"/>
            <w:vAlign w:val="center"/>
          </w:tcPr>
          <w:p w:rsidR="00344E9B" w:rsidRPr="0039629A" w:rsidRDefault="00377F5A" w:rsidP="0039629A">
            <w:pPr>
              <w:pStyle w:val="21"/>
              <w:shd w:val="clear" w:color="auto" w:fill="auto"/>
              <w:spacing w:before="0" w:after="0" w:line="240" w:lineRule="auto"/>
              <w:ind w:firstLine="0"/>
              <w:jc w:val="right"/>
              <w:rPr>
                <w:sz w:val="18"/>
                <w:szCs w:val="18"/>
              </w:rPr>
            </w:pPr>
            <w:r w:rsidRPr="0039629A">
              <w:rPr>
                <w:rStyle w:val="28pt"/>
                <w:sz w:val="18"/>
                <w:szCs w:val="18"/>
                <w:lang w:val="en-US"/>
              </w:rPr>
              <w:t>3 144 926</w:t>
            </w:r>
          </w:p>
        </w:tc>
        <w:tc>
          <w:tcPr>
            <w:tcW w:w="89" w:type="pct"/>
            <w:vMerge/>
            <w:shd w:val="clear" w:color="auto" w:fill="FFFFFF"/>
            <w:vAlign w:val="center"/>
          </w:tcPr>
          <w:p w:rsidR="00344E9B" w:rsidRPr="0039629A" w:rsidRDefault="00687F19" w:rsidP="0039629A">
            <w:pPr>
              <w:jc w:val="right"/>
              <w:rPr>
                <w:rFonts w:ascii="Times New Roman" w:hAnsi="Times New Roman" w:cs="Times New Roman"/>
                <w:sz w:val="18"/>
                <w:szCs w:val="18"/>
              </w:rPr>
            </w:pPr>
          </w:p>
        </w:tc>
        <w:tc>
          <w:tcPr>
            <w:tcW w:w="504" w:type="pct"/>
            <w:tcBorders>
              <w:top w:val="single" w:sz="4" w:space="0" w:color="auto"/>
              <w:bottom w:val="double" w:sz="4" w:space="0" w:color="auto"/>
            </w:tcBorders>
            <w:shd w:val="clear" w:color="auto" w:fill="FFFFFF"/>
            <w:vAlign w:val="center"/>
          </w:tcPr>
          <w:p w:rsidR="00344E9B" w:rsidRPr="0039629A" w:rsidRDefault="00377F5A" w:rsidP="000F0567">
            <w:pPr>
              <w:pStyle w:val="21"/>
              <w:numPr>
                <w:ilvl w:val="0"/>
                <w:numId w:val="6"/>
              </w:numPr>
              <w:shd w:val="clear" w:color="auto" w:fill="auto"/>
              <w:spacing w:before="0" w:after="0" w:line="240" w:lineRule="auto"/>
              <w:ind w:right="140"/>
              <w:jc w:val="right"/>
              <w:rPr>
                <w:sz w:val="18"/>
                <w:szCs w:val="18"/>
              </w:rPr>
            </w:pPr>
            <w:r w:rsidRPr="0039629A">
              <w:rPr>
                <w:rStyle w:val="28pt"/>
                <w:sz w:val="18"/>
                <w:szCs w:val="18"/>
                <w:lang w:val="en-US"/>
              </w:rPr>
              <w:t>60 712</w:t>
            </w:r>
          </w:p>
        </w:tc>
      </w:tr>
    </w:tbl>
    <w:p w:rsidR="0039629A" w:rsidRDefault="00687F19">
      <w:pPr>
        <w:rPr>
          <w:rFonts w:ascii="Times New Roman" w:hAnsi="Times New Roman" w:cs="Times New Roman"/>
          <w:sz w:val="20"/>
          <w:szCs w:val="20"/>
        </w:rPr>
        <w:sectPr w:rsidR="0039629A" w:rsidSect="0039629A">
          <w:headerReference w:type="default" r:id="rId30"/>
          <w:footerReference w:type="even" r:id="rId31"/>
          <w:footerReference w:type="default" r:id="rId32"/>
          <w:pgSz w:w="16834" w:h="11909" w:orient="landscape"/>
          <w:pgMar w:top="851" w:right="851" w:bottom="851" w:left="1418" w:header="1417" w:footer="567" w:gutter="0"/>
          <w:cols w:space="720"/>
          <w:noEndnote/>
          <w:docGrid w:linePitch="360"/>
        </w:sectPr>
      </w:pPr>
    </w:p>
    <w:p w:rsidR="00344E9B" w:rsidRPr="00E01362" w:rsidRDefault="00377F5A" w:rsidP="000F0567">
      <w:pPr>
        <w:pStyle w:val="60"/>
        <w:shd w:val="clear" w:color="auto" w:fill="auto"/>
        <w:tabs>
          <w:tab w:val="left" w:pos="550"/>
        </w:tabs>
        <w:spacing w:before="240" w:after="240" w:line="200" w:lineRule="exact"/>
        <w:jc w:val="both"/>
        <w:rPr>
          <w:lang w:val="en-US"/>
        </w:rPr>
      </w:pPr>
      <w:r>
        <w:rPr>
          <w:lang w:val="en-US"/>
        </w:rPr>
        <w:lastRenderedPageBreak/>
        <w:t>9</w:t>
      </w:r>
      <w:r>
        <w:rPr>
          <w:lang w:val="en-US"/>
        </w:rPr>
        <w:tab/>
        <w:t>Property, Plant and Equipment (continued)</w:t>
      </w:r>
    </w:p>
    <w:tbl>
      <w:tblPr>
        <w:tblOverlap w:val="never"/>
        <w:tblW w:w="5000" w:type="pct"/>
        <w:jc w:val="center"/>
        <w:tblCellMar>
          <w:left w:w="10" w:type="dxa"/>
          <w:right w:w="10" w:type="dxa"/>
        </w:tblCellMar>
        <w:tblLook w:val="0000" w:firstRow="0" w:lastRow="0" w:firstColumn="0" w:lastColumn="0" w:noHBand="0" w:noVBand="0"/>
      </w:tblPr>
      <w:tblGrid>
        <w:gridCol w:w="4157"/>
        <w:gridCol w:w="1514"/>
        <w:gridCol w:w="233"/>
        <w:gridCol w:w="1683"/>
        <w:gridCol w:w="219"/>
        <w:gridCol w:w="1482"/>
        <w:gridCol w:w="230"/>
        <w:gridCol w:w="1546"/>
        <w:gridCol w:w="219"/>
        <w:gridCol w:w="1546"/>
        <w:gridCol w:w="230"/>
        <w:gridCol w:w="1526"/>
      </w:tblGrid>
      <w:tr w:rsidR="00762726" w:rsidTr="000F0567">
        <w:trPr>
          <w:trHeight w:val="283"/>
          <w:jc w:val="center"/>
        </w:trPr>
        <w:tc>
          <w:tcPr>
            <w:tcW w:w="1425" w:type="pct"/>
            <w:shd w:val="clear" w:color="auto" w:fill="FFFFFF"/>
          </w:tcPr>
          <w:p w:rsidR="00344E9B" w:rsidRPr="00E01362" w:rsidRDefault="00687F19" w:rsidP="000F0567">
            <w:pPr>
              <w:rPr>
                <w:rFonts w:ascii="Times New Roman" w:hAnsi="Times New Roman" w:cs="Times New Roman"/>
                <w:sz w:val="18"/>
                <w:szCs w:val="18"/>
                <w:lang w:val="en-US"/>
              </w:rPr>
            </w:pP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center"/>
              <w:rPr>
                <w:sz w:val="18"/>
                <w:szCs w:val="18"/>
              </w:rPr>
            </w:pPr>
            <w:r w:rsidRPr="000F0567">
              <w:rPr>
                <w:rStyle w:val="28pt"/>
                <w:sz w:val="18"/>
                <w:szCs w:val="18"/>
                <w:lang w:val="en-US"/>
              </w:rPr>
              <w:t>Real estates and buildings</w:t>
            </w:r>
          </w:p>
        </w:tc>
        <w:tc>
          <w:tcPr>
            <w:tcW w:w="80" w:type="pct"/>
            <w:vMerge w:val="restart"/>
            <w:shd w:val="clear" w:color="auto" w:fill="FFFFFF"/>
            <w:vAlign w:val="center"/>
          </w:tcPr>
          <w:p w:rsidR="00344E9B" w:rsidRPr="000F0567" w:rsidRDefault="00687F19" w:rsidP="000F0567">
            <w:pPr>
              <w:jc w:val="center"/>
              <w:rPr>
                <w:rFonts w:ascii="Times New Roman" w:hAnsi="Times New Roman" w:cs="Times New Roman"/>
                <w:sz w:val="18"/>
                <w:szCs w:val="18"/>
              </w:rPr>
            </w:pPr>
          </w:p>
        </w:tc>
        <w:tc>
          <w:tcPr>
            <w:tcW w:w="577" w:type="pct"/>
            <w:shd w:val="clear" w:color="auto" w:fill="FFFFFF"/>
            <w:vAlign w:val="center"/>
          </w:tcPr>
          <w:p w:rsidR="00344E9B" w:rsidRPr="000F0567" w:rsidRDefault="00377F5A" w:rsidP="000F0567">
            <w:pPr>
              <w:pStyle w:val="21"/>
              <w:shd w:val="clear" w:color="auto" w:fill="auto"/>
              <w:spacing w:before="0" w:after="0" w:line="240" w:lineRule="auto"/>
              <w:ind w:firstLine="0"/>
              <w:jc w:val="center"/>
              <w:rPr>
                <w:sz w:val="18"/>
                <w:szCs w:val="18"/>
              </w:rPr>
            </w:pPr>
            <w:r w:rsidRPr="000F0567">
              <w:rPr>
                <w:rStyle w:val="28pt"/>
                <w:sz w:val="18"/>
                <w:szCs w:val="18"/>
                <w:lang w:val="en-US"/>
              </w:rPr>
              <w:t>Power grids</w:t>
            </w:r>
          </w:p>
        </w:tc>
        <w:tc>
          <w:tcPr>
            <w:tcW w:w="75" w:type="pct"/>
            <w:vMerge w:val="restart"/>
            <w:shd w:val="clear" w:color="auto" w:fill="FFFFFF"/>
            <w:vAlign w:val="center"/>
          </w:tcPr>
          <w:p w:rsidR="00344E9B" w:rsidRPr="000F0567" w:rsidRDefault="00687F19" w:rsidP="000F0567">
            <w:pPr>
              <w:jc w:val="center"/>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left="-3" w:firstLine="0"/>
              <w:jc w:val="center"/>
              <w:rPr>
                <w:sz w:val="18"/>
                <w:szCs w:val="18"/>
              </w:rPr>
            </w:pPr>
            <w:r w:rsidRPr="000F0567">
              <w:rPr>
                <w:rStyle w:val="28pt"/>
                <w:sz w:val="18"/>
                <w:szCs w:val="18"/>
                <w:lang w:val="en-US"/>
              </w:rPr>
              <w:t>Transformer</w:t>
            </w:r>
          </w:p>
          <w:p w:rsidR="00344E9B" w:rsidRPr="000F0567" w:rsidRDefault="00377F5A" w:rsidP="000F0567">
            <w:pPr>
              <w:pStyle w:val="21"/>
              <w:shd w:val="clear" w:color="auto" w:fill="auto"/>
              <w:spacing w:before="0" w:after="0" w:line="240" w:lineRule="auto"/>
              <w:ind w:firstLine="0"/>
              <w:jc w:val="center"/>
              <w:rPr>
                <w:sz w:val="18"/>
                <w:szCs w:val="18"/>
              </w:rPr>
            </w:pPr>
            <w:r w:rsidRPr="000F0567">
              <w:rPr>
                <w:rStyle w:val="28pt"/>
                <w:sz w:val="18"/>
                <w:szCs w:val="18"/>
                <w:lang w:val="en-US"/>
              </w:rPr>
              <w:t>substation</w:t>
            </w:r>
          </w:p>
        </w:tc>
        <w:tc>
          <w:tcPr>
            <w:tcW w:w="79" w:type="pct"/>
            <w:vMerge w:val="restart"/>
            <w:shd w:val="clear" w:color="auto" w:fill="FFFFFF"/>
            <w:vAlign w:val="center"/>
          </w:tcPr>
          <w:p w:rsidR="00344E9B" w:rsidRPr="000F0567" w:rsidRDefault="00687F19" w:rsidP="000F0567">
            <w:pPr>
              <w:jc w:val="center"/>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center"/>
              <w:rPr>
                <w:sz w:val="18"/>
                <w:szCs w:val="18"/>
              </w:rPr>
            </w:pPr>
            <w:r w:rsidRPr="000F0567">
              <w:rPr>
                <w:rStyle w:val="28pt"/>
                <w:sz w:val="18"/>
                <w:szCs w:val="18"/>
                <w:lang w:val="en-US"/>
              </w:rPr>
              <w:t>Other</w:t>
            </w:r>
          </w:p>
        </w:tc>
        <w:tc>
          <w:tcPr>
            <w:tcW w:w="75" w:type="pct"/>
            <w:vMerge w:val="restart"/>
            <w:shd w:val="clear" w:color="auto" w:fill="FFFFFF"/>
            <w:vAlign w:val="center"/>
          </w:tcPr>
          <w:p w:rsidR="00344E9B" w:rsidRPr="000F0567" w:rsidRDefault="00687F19" w:rsidP="000F0567">
            <w:pPr>
              <w:jc w:val="center"/>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60" w:line="240" w:lineRule="auto"/>
              <w:ind w:firstLine="0"/>
              <w:jc w:val="center"/>
              <w:rPr>
                <w:sz w:val="18"/>
                <w:szCs w:val="18"/>
              </w:rPr>
            </w:pPr>
            <w:r w:rsidRPr="000F0567">
              <w:rPr>
                <w:rStyle w:val="28pt"/>
                <w:sz w:val="18"/>
                <w:szCs w:val="18"/>
                <w:lang w:val="en-US"/>
              </w:rPr>
              <w:t>Construction in progress</w:t>
            </w:r>
          </w:p>
        </w:tc>
        <w:tc>
          <w:tcPr>
            <w:tcW w:w="79" w:type="pct"/>
            <w:vMerge w:val="restart"/>
            <w:shd w:val="clear" w:color="auto" w:fill="FFFFFF"/>
            <w:vAlign w:val="center"/>
          </w:tcPr>
          <w:p w:rsidR="00344E9B" w:rsidRPr="000F0567" w:rsidRDefault="00687F19" w:rsidP="000F0567">
            <w:pPr>
              <w:jc w:val="center"/>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center"/>
              <w:rPr>
                <w:sz w:val="18"/>
                <w:szCs w:val="18"/>
              </w:rPr>
            </w:pPr>
            <w:r w:rsidRPr="000F0567">
              <w:rPr>
                <w:rStyle w:val="28pt"/>
                <w:sz w:val="18"/>
                <w:szCs w:val="18"/>
                <w:lang w:val="en-US"/>
              </w:rPr>
              <w:t>Total</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0"/>
                <w:sz w:val="18"/>
                <w:szCs w:val="18"/>
                <w:lang w:val="en-US"/>
              </w:rPr>
              <w:t>Depreciation and impairment losses</w:t>
            </w:r>
          </w:p>
        </w:tc>
        <w:tc>
          <w:tcPr>
            <w:tcW w:w="519" w:type="pct"/>
            <w:tcBorders>
              <w:top w:val="sing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tcBorders>
              <w:top w:val="sing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tcBorders>
              <w:top w:val="sing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sing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sing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tcBorders>
              <w:top w:val="sing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sz w:val="18"/>
                <w:szCs w:val="18"/>
                <w:lang w:val="en-US"/>
              </w:rPr>
              <w:t>Balance as of January 1, 2016</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(1 298 555)</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sz w:val="18"/>
                <w:szCs w:val="18"/>
                <w:lang w:val="en-US"/>
              </w:rPr>
              <w:t>(10 686 082)</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(6 030 406)</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(4 088 531)</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(12 862)</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(22 116 436)</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b w:val="0"/>
                <w:sz w:val="18"/>
                <w:szCs w:val="18"/>
                <w:lang w:val="en-US"/>
              </w:rPr>
              <w:t>Reclassification between groups</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b w:val="0"/>
                <w:sz w:val="18"/>
                <w:szCs w:val="18"/>
                <w:lang w:val="en-US"/>
              </w:rPr>
              <w:t>-</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5</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(5)</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9pt"/>
                <w:lang w:val="en-US"/>
              </w:rPr>
              <w:t>-</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b w:val="0"/>
                <w:sz w:val="18"/>
                <w:szCs w:val="18"/>
                <w:lang w:val="en-US"/>
              </w:rPr>
              <w:t>Accrued for the period</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(97 410)</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b w:val="0"/>
                <w:sz w:val="18"/>
                <w:szCs w:val="18"/>
                <w:lang w:val="en-US"/>
              </w:rPr>
              <w:t>(700 292)</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(502 626)</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(355 796)</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9pt"/>
                <w:lang w:val="en-US"/>
              </w:rPr>
              <w:t>-</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(1 656 124)</w:t>
            </w:r>
          </w:p>
        </w:tc>
      </w:tr>
      <w:tr w:rsidR="00762726" w:rsidTr="000F0567">
        <w:trPr>
          <w:trHeight w:val="283"/>
          <w:jc w:val="center"/>
        </w:trPr>
        <w:tc>
          <w:tcPr>
            <w:tcW w:w="1425" w:type="pct"/>
            <w:shd w:val="clear" w:color="auto" w:fill="FFFFFF"/>
            <w:vAlign w:val="center"/>
          </w:tcPr>
          <w:p w:rsidR="00344E9B" w:rsidRPr="00E01362" w:rsidRDefault="00377F5A" w:rsidP="000F0567">
            <w:pPr>
              <w:pStyle w:val="21"/>
              <w:shd w:val="clear" w:color="auto" w:fill="auto"/>
              <w:spacing w:before="0" w:after="0" w:line="240" w:lineRule="auto"/>
              <w:ind w:firstLine="0"/>
              <w:rPr>
                <w:sz w:val="18"/>
                <w:szCs w:val="18"/>
                <w:lang w:val="en-US"/>
              </w:rPr>
            </w:pPr>
            <w:r w:rsidRPr="000F0567">
              <w:rPr>
                <w:rStyle w:val="28pt"/>
                <w:b w:val="0"/>
                <w:sz w:val="18"/>
                <w:szCs w:val="18"/>
                <w:lang w:val="en-US"/>
              </w:rPr>
              <w:t>Introduction and composition of fixed assets</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(49)</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b w:val="0"/>
                <w:sz w:val="18"/>
                <w:szCs w:val="18"/>
                <w:lang w:val="en-US"/>
              </w:rPr>
              <w:t>(5 154)</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(1 325)</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6 528</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b w:val="0"/>
                <w:sz w:val="18"/>
                <w:szCs w:val="18"/>
                <w:lang w:val="en-US"/>
              </w:rPr>
              <w:t>Withdrawals</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1 948</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b w:val="0"/>
                <w:sz w:val="18"/>
                <w:szCs w:val="18"/>
                <w:lang w:val="en-US"/>
              </w:rPr>
              <w:t>5 449</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803</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15 308</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9pt"/>
                <w:lang w:val="en-US"/>
              </w:rPr>
              <w:t>-</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23 508</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sz w:val="18"/>
                <w:szCs w:val="18"/>
                <w:lang w:val="en-US"/>
              </w:rPr>
              <w:t>Balance as of September 30, 2016</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(1 394 066)</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sz w:val="18"/>
                <w:szCs w:val="18"/>
                <w:lang w:val="en-US"/>
              </w:rPr>
              <w:t>(11 386 079)</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(6 533 549)</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(4 429 024)</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(6 334)</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(23 749 052)</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sz w:val="18"/>
                <w:szCs w:val="18"/>
                <w:lang w:val="en-US"/>
              </w:rPr>
              <w:t>Balance on 1 of January, 2017</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(1 491 355)</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sz w:val="18"/>
                <w:szCs w:val="18"/>
                <w:lang w:val="en-US"/>
              </w:rPr>
              <w:t>(11 869 132)</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(6 758 749)</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(4 428 054)</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(9 563)</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(24 556 853)</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b w:val="0"/>
                <w:sz w:val="18"/>
                <w:szCs w:val="18"/>
                <w:lang w:val="en-US"/>
              </w:rPr>
              <w:t>Reclassification between groups</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(39 916)</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b w:val="0"/>
                <w:sz w:val="18"/>
                <w:szCs w:val="18"/>
                <w:lang w:val="en-US"/>
              </w:rPr>
              <w:t>(29 772)</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335,694</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(266 006)</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b w:val="0"/>
                <w:sz w:val="18"/>
                <w:szCs w:val="18"/>
                <w:lang w:val="en-US"/>
              </w:rPr>
              <w:t>Accrued for the period</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(96 512)</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b w:val="0"/>
                <w:sz w:val="18"/>
                <w:szCs w:val="18"/>
                <w:lang w:val="en-US"/>
              </w:rPr>
              <w:t>(656 244)</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(487 521)</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(312 833)</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(1 553 90)</w:t>
            </w:r>
          </w:p>
        </w:tc>
      </w:tr>
      <w:tr w:rsidR="00762726" w:rsidTr="000F0567">
        <w:trPr>
          <w:trHeight w:val="283"/>
          <w:jc w:val="center"/>
        </w:trPr>
        <w:tc>
          <w:tcPr>
            <w:tcW w:w="1425" w:type="pct"/>
            <w:shd w:val="clear" w:color="auto" w:fill="FFFFFF"/>
            <w:vAlign w:val="center"/>
          </w:tcPr>
          <w:p w:rsidR="00344E9B" w:rsidRPr="00E01362" w:rsidRDefault="00377F5A" w:rsidP="000F0567">
            <w:pPr>
              <w:pStyle w:val="21"/>
              <w:shd w:val="clear" w:color="auto" w:fill="auto"/>
              <w:spacing w:before="0" w:after="0" w:line="240" w:lineRule="auto"/>
              <w:ind w:firstLine="0"/>
              <w:rPr>
                <w:sz w:val="18"/>
                <w:szCs w:val="18"/>
                <w:lang w:val="en-US"/>
              </w:rPr>
            </w:pPr>
            <w:r w:rsidRPr="000F0567">
              <w:rPr>
                <w:rStyle w:val="28pt"/>
                <w:b w:val="0"/>
                <w:sz w:val="18"/>
                <w:szCs w:val="18"/>
                <w:lang w:val="en-US"/>
              </w:rPr>
              <w:t>Introduction and composition of fixed assets</w:t>
            </w:r>
          </w:p>
        </w:tc>
        <w:tc>
          <w:tcPr>
            <w:tcW w:w="519"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(3)</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b w:val="0"/>
                <w:sz w:val="18"/>
                <w:szCs w:val="18"/>
                <w:lang w:val="en-US"/>
              </w:rPr>
              <w:t>(284)</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(180)</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(68)</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535</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w:t>
            </w:r>
          </w:p>
        </w:tc>
      </w:tr>
      <w:tr w:rsidR="00762726" w:rsidTr="00FF257D">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b w:val="0"/>
                <w:sz w:val="18"/>
                <w:szCs w:val="18"/>
                <w:lang w:val="en-US"/>
              </w:rPr>
              <w:t>Withdrawals</w:t>
            </w:r>
          </w:p>
        </w:tc>
        <w:tc>
          <w:tcPr>
            <w:tcW w:w="519" w:type="pct"/>
            <w:tcBorders>
              <w:bottom w:val="sing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3 015</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tcBorders>
              <w:bottom w:val="single" w:sz="4" w:space="0" w:color="auto"/>
            </w:tcBorders>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b w:val="0"/>
                <w:sz w:val="18"/>
                <w:szCs w:val="18"/>
                <w:lang w:val="en-US"/>
              </w:rPr>
              <w:t>11 475</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tcBorders>
              <w:bottom w:val="sing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8 901</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bottom w:val="sing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15 047</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bottom w:val="sing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193</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tcBorders>
              <w:bottom w:val="sing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b w:val="0"/>
                <w:sz w:val="18"/>
                <w:szCs w:val="18"/>
                <w:lang w:val="en-US"/>
              </w:rPr>
              <w:t>38 631</w:t>
            </w:r>
          </w:p>
        </w:tc>
      </w:tr>
      <w:tr w:rsidR="00762726" w:rsidTr="00FF257D">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sz w:val="18"/>
                <w:szCs w:val="18"/>
                <w:lang w:val="en-US"/>
              </w:rPr>
              <w:t>Balance as of September 30, 2017</w:t>
            </w:r>
          </w:p>
        </w:tc>
        <w:tc>
          <w:tcPr>
            <w:tcW w:w="519" w:type="pct"/>
            <w:tcBorders>
              <w:top w:val="sing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(1 624 771)</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tcBorders>
              <w:top w:val="single" w:sz="4" w:space="0" w:color="auto"/>
              <w:bottom w:val="double" w:sz="4" w:space="0" w:color="auto"/>
            </w:tcBorders>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sz w:val="18"/>
                <w:szCs w:val="18"/>
                <w:lang w:val="en-US"/>
              </w:rPr>
              <w:t>(12 543 957)</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tcBorders>
              <w:top w:val="sing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(6 901 855)</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sing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(4 991 914)</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sing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(8 835)</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tcBorders>
              <w:top w:val="sing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(26 071 332)</w:t>
            </w:r>
          </w:p>
        </w:tc>
      </w:tr>
      <w:tr w:rsidR="00762726" w:rsidTr="00FF257D">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0"/>
                <w:sz w:val="18"/>
                <w:szCs w:val="18"/>
                <w:lang w:val="en-US"/>
              </w:rPr>
              <w:t>Residual value</w:t>
            </w:r>
          </w:p>
        </w:tc>
        <w:tc>
          <w:tcPr>
            <w:tcW w:w="519" w:type="pct"/>
            <w:tcBorders>
              <w:top w:val="doub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tcBorders>
              <w:top w:val="double" w:sz="4" w:space="0" w:color="auto"/>
            </w:tcBorders>
            <w:shd w:val="clear" w:color="auto" w:fill="FFFFFF"/>
            <w:vAlign w:val="center"/>
          </w:tcPr>
          <w:p w:rsidR="00344E9B" w:rsidRPr="000F0567" w:rsidRDefault="00687F19" w:rsidP="00FF257D">
            <w:pPr>
              <w:jc w:val="right"/>
              <w:rPr>
                <w:rFonts w:ascii="Times New Roman" w:hAnsi="Times New Roman" w:cs="Times New Roman"/>
                <w:sz w:val="18"/>
                <w:szCs w:val="18"/>
              </w:rPr>
            </w:pP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tcBorders>
              <w:top w:val="doub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doub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doub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tcBorders>
              <w:top w:val="double" w:sz="4" w:space="0" w:color="auto"/>
            </w:tcBorders>
            <w:shd w:val="clear" w:color="auto" w:fill="FFFFFF"/>
            <w:vAlign w:val="center"/>
          </w:tcPr>
          <w:p w:rsidR="00344E9B" w:rsidRPr="000F0567" w:rsidRDefault="00687F19" w:rsidP="000F0567">
            <w:pPr>
              <w:jc w:val="right"/>
              <w:rPr>
                <w:rFonts w:ascii="Times New Roman" w:hAnsi="Times New Roman" w:cs="Times New Roman"/>
                <w:sz w:val="18"/>
                <w:szCs w:val="18"/>
              </w:rPr>
            </w:pP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sz w:val="18"/>
                <w:szCs w:val="18"/>
                <w:lang w:val="en-US"/>
              </w:rPr>
              <w:t>Balance as at 1 January 2016</w:t>
            </w:r>
          </w:p>
        </w:tc>
        <w:tc>
          <w:tcPr>
            <w:tcW w:w="519" w:type="pct"/>
            <w:tcBorders>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1 795 737</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tcBorders>
              <w:bottom w:val="double" w:sz="4" w:space="0" w:color="auto"/>
            </w:tcBorders>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sz w:val="18"/>
                <w:szCs w:val="18"/>
                <w:lang w:val="en-US"/>
              </w:rPr>
              <w:t>8 275 962</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tcBorders>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6 163 457</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2 263 603</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2 431 006</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tcBorders>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20 929 765</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sz w:val="18"/>
                <w:szCs w:val="18"/>
                <w:lang w:val="en-US"/>
              </w:rPr>
              <w:t>Balance as of September 30, 2016</w:t>
            </w:r>
          </w:p>
        </w:tc>
        <w:tc>
          <w:tcPr>
            <w:tcW w:w="519"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1 739 234</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tcBorders>
              <w:top w:val="double" w:sz="4" w:space="0" w:color="auto"/>
              <w:bottom w:val="double" w:sz="4" w:space="0" w:color="auto"/>
            </w:tcBorders>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sz w:val="18"/>
                <w:szCs w:val="18"/>
                <w:lang w:val="en-US"/>
              </w:rPr>
              <w:t>7 815 807</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5 748 133</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2 007 784</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2 919 568</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20 230 526</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sz w:val="18"/>
                <w:szCs w:val="18"/>
                <w:lang w:val="en-US"/>
              </w:rPr>
              <w:t>Balance on 1 of January, 2017</w:t>
            </w:r>
          </w:p>
        </w:tc>
        <w:tc>
          <w:tcPr>
            <w:tcW w:w="519"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1 654 396</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tcBorders>
              <w:top w:val="double" w:sz="4" w:space="0" w:color="auto"/>
              <w:bottom w:val="double" w:sz="4" w:space="0" w:color="auto"/>
            </w:tcBorders>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sz w:val="18"/>
                <w:szCs w:val="18"/>
                <w:lang w:val="en-US"/>
              </w:rPr>
              <w:t>7 982 611</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5 656 231</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1 965 009</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3 317 536</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20 575 783</w:t>
            </w:r>
          </w:p>
        </w:tc>
      </w:tr>
      <w:tr w:rsidR="00762726" w:rsidTr="000F0567">
        <w:trPr>
          <w:trHeight w:val="283"/>
          <w:jc w:val="center"/>
        </w:trPr>
        <w:tc>
          <w:tcPr>
            <w:tcW w:w="1425" w:type="pct"/>
            <w:shd w:val="clear" w:color="auto" w:fill="FFFFFF"/>
            <w:vAlign w:val="center"/>
          </w:tcPr>
          <w:p w:rsidR="00344E9B" w:rsidRPr="000F0567" w:rsidRDefault="00377F5A" w:rsidP="000F0567">
            <w:pPr>
              <w:pStyle w:val="21"/>
              <w:shd w:val="clear" w:color="auto" w:fill="auto"/>
              <w:spacing w:before="0" w:after="0" w:line="240" w:lineRule="auto"/>
              <w:ind w:firstLine="0"/>
              <w:rPr>
                <w:sz w:val="18"/>
                <w:szCs w:val="18"/>
              </w:rPr>
            </w:pPr>
            <w:r w:rsidRPr="000F0567">
              <w:rPr>
                <w:rStyle w:val="28pt"/>
                <w:sz w:val="18"/>
                <w:szCs w:val="18"/>
                <w:lang w:val="en-US"/>
              </w:rPr>
              <w:t>Balance as of September 30, 2017</w:t>
            </w:r>
          </w:p>
        </w:tc>
        <w:tc>
          <w:tcPr>
            <w:tcW w:w="519"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1 836 529</w:t>
            </w:r>
          </w:p>
        </w:tc>
        <w:tc>
          <w:tcPr>
            <w:tcW w:w="80"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77" w:type="pct"/>
            <w:tcBorders>
              <w:top w:val="double" w:sz="4" w:space="0" w:color="auto"/>
              <w:bottom w:val="double" w:sz="4" w:space="0" w:color="auto"/>
            </w:tcBorders>
            <w:shd w:val="clear" w:color="auto" w:fill="FFFFFF"/>
            <w:vAlign w:val="center"/>
          </w:tcPr>
          <w:p w:rsidR="00344E9B" w:rsidRPr="000F0567" w:rsidRDefault="00377F5A" w:rsidP="00FF257D">
            <w:pPr>
              <w:pStyle w:val="21"/>
              <w:shd w:val="clear" w:color="auto" w:fill="auto"/>
              <w:spacing w:before="0" w:after="0" w:line="240" w:lineRule="auto"/>
              <w:ind w:firstLine="0"/>
              <w:jc w:val="right"/>
              <w:rPr>
                <w:sz w:val="18"/>
                <w:szCs w:val="18"/>
              </w:rPr>
            </w:pPr>
            <w:r w:rsidRPr="000F0567">
              <w:rPr>
                <w:rStyle w:val="28pt"/>
                <w:sz w:val="18"/>
                <w:szCs w:val="18"/>
                <w:lang w:val="en-US"/>
              </w:rPr>
              <w:t>8 239 730</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08"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5 804 212</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1 872 818</w:t>
            </w:r>
          </w:p>
        </w:tc>
        <w:tc>
          <w:tcPr>
            <w:tcW w:w="75"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30"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3 136 091</w:t>
            </w:r>
          </w:p>
        </w:tc>
        <w:tc>
          <w:tcPr>
            <w:tcW w:w="79" w:type="pct"/>
            <w:vMerge/>
            <w:shd w:val="clear" w:color="auto" w:fill="FFFFFF"/>
            <w:vAlign w:val="center"/>
          </w:tcPr>
          <w:p w:rsidR="00344E9B" w:rsidRPr="000F0567" w:rsidRDefault="00687F19" w:rsidP="000F0567">
            <w:pPr>
              <w:jc w:val="right"/>
              <w:rPr>
                <w:rFonts w:ascii="Times New Roman" w:hAnsi="Times New Roman" w:cs="Times New Roman"/>
                <w:sz w:val="18"/>
                <w:szCs w:val="18"/>
              </w:rPr>
            </w:pPr>
          </w:p>
        </w:tc>
        <w:tc>
          <w:tcPr>
            <w:tcW w:w="523" w:type="pct"/>
            <w:tcBorders>
              <w:top w:val="double" w:sz="4" w:space="0" w:color="auto"/>
              <w:bottom w:val="double" w:sz="4" w:space="0" w:color="auto"/>
            </w:tcBorders>
            <w:shd w:val="clear" w:color="auto" w:fill="FFFFFF"/>
            <w:vAlign w:val="center"/>
          </w:tcPr>
          <w:p w:rsidR="00344E9B" w:rsidRPr="000F0567" w:rsidRDefault="00377F5A" w:rsidP="000F0567">
            <w:pPr>
              <w:pStyle w:val="21"/>
              <w:shd w:val="clear" w:color="auto" w:fill="auto"/>
              <w:spacing w:before="0" w:after="0" w:line="240" w:lineRule="auto"/>
              <w:ind w:firstLine="0"/>
              <w:jc w:val="right"/>
              <w:rPr>
                <w:sz w:val="18"/>
                <w:szCs w:val="18"/>
              </w:rPr>
            </w:pPr>
            <w:r w:rsidRPr="000F0567">
              <w:rPr>
                <w:rStyle w:val="28pt"/>
                <w:sz w:val="18"/>
                <w:szCs w:val="18"/>
                <w:lang w:val="en-US"/>
              </w:rPr>
              <w:t>20 889 380</w:t>
            </w:r>
          </w:p>
        </w:tc>
      </w:tr>
    </w:tbl>
    <w:p w:rsidR="00344E9B" w:rsidRDefault="00687F19" w:rsidP="0039629A">
      <w:pPr>
        <w:rPr>
          <w:sz w:val="2"/>
          <w:szCs w:val="2"/>
        </w:rPr>
      </w:pPr>
    </w:p>
    <w:p w:rsidR="00344E9B" w:rsidRPr="0039629A" w:rsidRDefault="00687F19">
      <w:pPr>
        <w:rPr>
          <w:rFonts w:ascii="Times New Roman" w:hAnsi="Times New Roman" w:cs="Times New Roman"/>
          <w:sz w:val="2"/>
          <w:szCs w:val="2"/>
        </w:rPr>
      </w:pPr>
    </w:p>
    <w:p w:rsidR="00344E9B" w:rsidRDefault="00687F19">
      <w:pPr>
        <w:rPr>
          <w:sz w:val="2"/>
          <w:szCs w:val="2"/>
        </w:rPr>
        <w:sectPr w:rsidR="00344E9B" w:rsidSect="0039629A">
          <w:pgSz w:w="16834" w:h="11909" w:orient="landscape"/>
          <w:pgMar w:top="851" w:right="851" w:bottom="851" w:left="1418" w:header="1417" w:footer="567" w:gutter="0"/>
          <w:cols w:space="720"/>
          <w:noEndnote/>
          <w:docGrid w:linePitch="360"/>
        </w:sectPr>
      </w:pPr>
    </w:p>
    <w:p w:rsidR="00344E9B" w:rsidRDefault="00687F19">
      <w:pPr>
        <w:rPr>
          <w:sz w:val="2"/>
          <w:szCs w:val="2"/>
        </w:rPr>
      </w:pPr>
    </w:p>
    <w:p w:rsidR="001B47C4" w:rsidRDefault="00377F5A" w:rsidP="001B47C4">
      <w:pPr>
        <w:pStyle w:val="60"/>
        <w:numPr>
          <w:ilvl w:val="0"/>
          <w:numId w:val="1"/>
        </w:numPr>
        <w:shd w:val="clear" w:color="auto" w:fill="auto"/>
        <w:tabs>
          <w:tab w:val="left" w:pos="567"/>
        </w:tabs>
        <w:spacing w:before="240" w:after="240" w:line="240" w:lineRule="auto"/>
        <w:ind w:right="1"/>
        <w:jc w:val="both"/>
      </w:pPr>
      <w:r>
        <w:rPr>
          <w:lang w:val="en-US"/>
        </w:rPr>
        <w:t>Equity</w:t>
      </w:r>
    </w:p>
    <w:p w:rsidR="00344E9B" w:rsidRPr="001B47C4" w:rsidRDefault="00377F5A" w:rsidP="001B47C4">
      <w:pPr>
        <w:pStyle w:val="60"/>
        <w:shd w:val="clear" w:color="auto" w:fill="auto"/>
        <w:tabs>
          <w:tab w:val="left" w:pos="567"/>
        </w:tabs>
        <w:spacing w:before="240" w:after="240" w:line="240" w:lineRule="auto"/>
        <w:ind w:right="1"/>
        <w:jc w:val="both"/>
      </w:pPr>
      <w:r w:rsidRPr="001B47C4">
        <w:rPr>
          <w:lang w:val="en-US"/>
        </w:rPr>
        <w:t>The Share Capital</w:t>
      </w:r>
    </w:p>
    <w:p w:rsidR="00344E9B" w:rsidRPr="00E01362" w:rsidRDefault="00377F5A" w:rsidP="001B47C4">
      <w:pPr>
        <w:pStyle w:val="21"/>
        <w:shd w:val="clear" w:color="auto" w:fill="auto"/>
        <w:tabs>
          <w:tab w:val="left" w:pos="567"/>
        </w:tabs>
        <w:spacing w:before="240" w:after="240" w:line="240" w:lineRule="auto"/>
        <w:ind w:right="1" w:firstLine="0"/>
        <w:jc w:val="both"/>
        <w:rPr>
          <w:lang w:val="en-US"/>
        </w:rPr>
      </w:pPr>
      <w:r w:rsidRPr="001B47C4">
        <w:rPr>
          <w:lang w:val="en-US"/>
        </w:rPr>
        <w:t>As of September 30, 2017, registered and issued share capital consists of 61,178,139,417 ordinary shares (as of December 31, 2016: 49,811,096,064 ordinary shares). Par value of the share is RUB 0,1</w:t>
      </w:r>
    </w:p>
    <w:p w:rsidR="00344E9B" w:rsidRPr="00E01362" w:rsidRDefault="00377F5A" w:rsidP="001B47C4">
      <w:pPr>
        <w:pStyle w:val="60"/>
        <w:shd w:val="clear" w:color="auto" w:fill="auto"/>
        <w:tabs>
          <w:tab w:val="left" w:pos="567"/>
        </w:tabs>
        <w:spacing w:before="240" w:after="240" w:line="240" w:lineRule="auto"/>
        <w:ind w:right="1"/>
        <w:jc w:val="both"/>
        <w:rPr>
          <w:lang w:val="en-US"/>
        </w:rPr>
      </w:pPr>
      <w:r w:rsidRPr="001B47C4">
        <w:rPr>
          <w:lang w:val="en-US"/>
        </w:rPr>
        <w:t>Additional issue of securities</w:t>
      </w:r>
    </w:p>
    <w:p w:rsidR="00344E9B" w:rsidRPr="00E01362" w:rsidRDefault="00377F5A" w:rsidP="001B47C4">
      <w:pPr>
        <w:pStyle w:val="21"/>
        <w:shd w:val="clear" w:color="auto" w:fill="auto"/>
        <w:spacing w:before="240" w:after="240" w:line="240" w:lineRule="auto"/>
        <w:ind w:right="1" w:firstLine="0"/>
        <w:jc w:val="both"/>
        <w:rPr>
          <w:lang w:val="en-US"/>
        </w:rPr>
      </w:pPr>
      <w:r>
        <w:rPr>
          <w:lang w:val="en-US"/>
        </w:rPr>
        <w:t xml:space="preserve">On June 6, 2016, the annual General Meeting of the Company’s Shareholders approved the resolution to increase the Company’s share capital by issue of additional 11615 110 154 ordinary registered uncertified shares with the par value of RUB 0.1 per share.  The share issue was registered by the Bank of Russia on 4 August, 2016. By December 22, 2016, shareholders were able to exercise the pre-emptive right to purchase the Company’s shares. As of December 31, 2016, within the framework of this right, shareholders contributed to the authorized capital of the Company 143,909 thousand rubles. Until the moment of the state registration of changes in the Company's charter capital, the contribution in total of 143,909 thousand rubles was </w:t>
      </w:r>
      <w:r w:rsidR="00E01362">
        <w:rPr>
          <w:lang w:val="en-US"/>
        </w:rPr>
        <w:t>recognized</w:t>
      </w:r>
      <w:r>
        <w:rPr>
          <w:lang w:val="en-US"/>
        </w:rPr>
        <w:t xml:space="preserve"> as a reserve for the issue of shares directly in equity as of December 31, 2016. After the expiration of the term of the right of preemptive acquisition of the Company's shares within the open subscription until March 31, 2017, 992,795 thousand rubles were contributed to the </w:t>
      </w:r>
      <w:r w:rsidR="00E01362">
        <w:rPr>
          <w:lang w:val="en-US"/>
        </w:rPr>
        <w:t>authorized</w:t>
      </w:r>
      <w:r>
        <w:rPr>
          <w:lang w:val="en-US"/>
        </w:rPr>
        <w:t xml:space="preserve"> capital of the Company. Changes in the Company’s share capital were registered on May 10, 2017, in which connection the Company’s share capital increased by RUB 1,136,704,000, to RUB 6,117,814,000 (as of December 31, 2016: RUB 4 981 110 000).</w:t>
      </w:r>
    </w:p>
    <w:p w:rsidR="00344E9B" w:rsidRPr="00E01362" w:rsidRDefault="00377F5A" w:rsidP="001B47C4">
      <w:pPr>
        <w:pStyle w:val="21"/>
        <w:shd w:val="clear" w:color="auto" w:fill="auto"/>
        <w:tabs>
          <w:tab w:val="left" w:pos="234"/>
          <w:tab w:val="left" w:pos="567"/>
        </w:tabs>
        <w:spacing w:before="240" w:after="240" w:line="240" w:lineRule="auto"/>
        <w:ind w:right="1" w:firstLine="0"/>
        <w:jc w:val="both"/>
        <w:rPr>
          <w:lang w:val="en-US"/>
        </w:rPr>
      </w:pPr>
      <w:r>
        <w:rPr>
          <w:lang w:val="en-US"/>
        </w:rPr>
        <w:t xml:space="preserve">On April 7, 2017, the extraordinary General Meeting of the Company’s Shareholders approved the resolution to increase the share capital by placing additional 13,015,185,446 ordinary registered uncertified shares with the par value of RUB 0.1 per share, for the total amount of RUB 1,301,519,000. The share issue was registered by the Bank of Russian on June 1, 2017. By July 20, 2017, inclusively, shareholders were able to exercise the pre-emptive right to purchase the Company’s shares. As of September 30, 2017, as part of exercising this right, the parent company contributed RUB 786,025,000 to the Company’s share capital, the other shareholders RUB 67,000. By the moment of the state registration of changes in the Company's charter capital, the contribution in total of RUB 786,092,000 was </w:t>
      </w:r>
      <w:r w:rsidR="00E01362">
        <w:rPr>
          <w:lang w:val="en-US"/>
        </w:rPr>
        <w:t>recognized</w:t>
      </w:r>
      <w:r>
        <w:rPr>
          <w:lang w:val="en-US"/>
        </w:rPr>
        <w:t xml:space="preserve"> as a reserve for the issue of shares directly in equity as of September 30, 2016.</w:t>
      </w:r>
    </w:p>
    <w:p w:rsidR="00344E9B" w:rsidRPr="00E01362" w:rsidRDefault="00377F5A" w:rsidP="001B47C4">
      <w:pPr>
        <w:pStyle w:val="60"/>
        <w:shd w:val="clear" w:color="auto" w:fill="auto"/>
        <w:tabs>
          <w:tab w:val="left" w:pos="567"/>
        </w:tabs>
        <w:spacing w:before="240" w:after="240" w:line="240" w:lineRule="auto"/>
        <w:ind w:right="1"/>
        <w:jc w:val="both"/>
        <w:rPr>
          <w:lang w:val="en-US"/>
        </w:rPr>
      </w:pPr>
      <w:r w:rsidRPr="001B47C4">
        <w:rPr>
          <w:lang w:val="en-US"/>
        </w:rPr>
        <w:t>Retained earnings and dividends</w:t>
      </w:r>
    </w:p>
    <w:p w:rsidR="00344E9B" w:rsidRPr="00E01362" w:rsidRDefault="00377F5A" w:rsidP="001B47C4">
      <w:pPr>
        <w:pStyle w:val="21"/>
        <w:shd w:val="clear" w:color="auto" w:fill="auto"/>
        <w:tabs>
          <w:tab w:val="left" w:pos="567"/>
        </w:tabs>
        <w:spacing w:before="240" w:after="240" w:line="240" w:lineRule="auto"/>
        <w:ind w:right="1" w:firstLine="0"/>
        <w:jc w:val="both"/>
        <w:rPr>
          <w:lang w:val="en-US"/>
        </w:rPr>
      </w:pPr>
      <w:r w:rsidRPr="001B47C4">
        <w:rPr>
          <w:lang w:val="en-US"/>
        </w:rPr>
        <w:t>The Company’s RAS financial statements forms the basis for profit allocation and other payments. Due to differences between RAS and IFRS accounting rules, the Company’s profit in financial statements may be different from the values shown in IFRS consolidated financial statements.</w:t>
      </w:r>
    </w:p>
    <w:p w:rsidR="00344E9B" w:rsidRPr="00E01362" w:rsidRDefault="00377F5A" w:rsidP="001B47C4">
      <w:pPr>
        <w:pStyle w:val="21"/>
        <w:shd w:val="clear" w:color="auto" w:fill="auto"/>
        <w:tabs>
          <w:tab w:val="left" w:pos="567"/>
        </w:tabs>
        <w:spacing w:before="240" w:after="240" w:line="240" w:lineRule="auto"/>
        <w:ind w:right="1" w:firstLine="0"/>
        <w:jc w:val="both"/>
        <w:rPr>
          <w:lang w:val="en-US"/>
        </w:rPr>
      </w:pPr>
      <w:r w:rsidRPr="001B47C4">
        <w:rPr>
          <w:lang w:val="en-US"/>
        </w:rPr>
        <w:t>According to Russian law, the Company’s provisions available for allocation are limited to the unallocated profit recorded in the Company’s RAS financial statements.</w:t>
      </w:r>
    </w:p>
    <w:p w:rsidR="00344E9B" w:rsidRPr="00E01362" w:rsidRDefault="00377F5A" w:rsidP="001B47C4">
      <w:pPr>
        <w:pStyle w:val="21"/>
        <w:shd w:val="clear" w:color="auto" w:fill="auto"/>
        <w:tabs>
          <w:tab w:val="left" w:pos="567"/>
        </w:tabs>
        <w:spacing w:before="240" w:after="240" w:line="240" w:lineRule="auto"/>
        <w:ind w:right="1" w:firstLine="0"/>
        <w:jc w:val="both"/>
        <w:rPr>
          <w:lang w:val="en-US"/>
        </w:rPr>
      </w:pPr>
      <w:r w:rsidRPr="001B47C4">
        <w:rPr>
          <w:lang w:val="en-US"/>
        </w:rPr>
        <w:t>Annual General Meeting of the Company’s Shareholders held on June 13, 2017, resolved not to pay dividends for 2016.</w:t>
      </w:r>
    </w:p>
    <w:p w:rsidR="00344E9B" w:rsidRPr="00E01362" w:rsidRDefault="00377F5A" w:rsidP="001B47C4">
      <w:pPr>
        <w:pStyle w:val="21"/>
        <w:shd w:val="clear" w:color="auto" w:fill="auto"/>
        <w:tabs>
          <w:tab w:val="left" w:pos="567"/>
        </w:tabs>
        <w:spacing w:before="240" w:after="240" w:line="240" w:lineRule="auto"/>
        <w:ind w:right="1" w:firstLine="0"/>
        <w:jc w:val="both"/>
        <w:rPr>
          <w:lang w:val="en-US"/>
        </w:rPr>
      </w:pPr>
      <w:r w:rsidRPr="001B47C4">
        <w:rPr>
          <w:lang w:val="en-US"/>
        </w:rPr>
        <w:t xml:space="preserve">At the annual General Meeting of Shareholders of the Company held on June 6, 2016, it was decided to pay dividends in the amount of RUB 142,096,000 (RUB 0.002852693 per one ordinary share of the Company) for the year 2015. As of December 31, 2016, RUB 140,378,000 dividends were paid. During nine months ended on September 30, 2017, the Company paid </w:t>
      </w:r>
      <w:r w:rsidR="00E01362" w:rsidRPr="001B47C4">
        <w:rPr>
          <w:lang w:val="en-US"/>
        </w:rPr>
        <w:t>dividends</w:t>
      </w:r>
      <w:r w:rsidRPr="001B47C4">
        <w:rPr>
          <w:lang w:val="en-US"/>
        </w:rPr>
        <w:t xml:space="preserve"> in total RUB 46,000. As of September 30, 2017, dividends payable in the amount of RUB 1,766,000 are reflected in the Consolidated Statement of Financial Position of the Group as part of trade and other payables (as of December 31, 2016: RUB 1,812,000).</w:t>
      </w:r>
      <w:r w:rsidRPr="001B47C4">
        <w:rPr>
          <w:lang w:val="en-US"/>
        </w:rPr>
        <w:br w:type="page"/>
      </w:r>
    </w:p>
    <w:p w:rsidR="00344E9B" w:rsidRPr="00E01362" w:rsidRDefault="00687F19">
      <w:pPr>
        <w:rPr>
          <w:sz w:val="2"/>
          <w:szCs w:val="2"/>
          <w:lang w:val="en-US"/>
        </w:rPr>
      </w:pPr>
    </w:p>
    <w:p w:rsidR="00344E9B" w:rsidRDefault="00377F5A" w:rsidP="003622C5">
      <w:pPr>
        <w:pStyle w:val="60"/>
        <w:numPr>
          <w:ilvl w:val="0"/>
          <w:numId w:val="1"/>
        </w:numPr>
        <w:shd w:val="clear" w:color="auto" w:fill="auto"/>
        <w:tabs>
          <w:tab w:val="left" w:pos="567"/>
        </w:tabs>
        <w:spacing w:before="240" w:after="240" w:line="240" w:lineRule="auto"/>
        <w:ind w:right="1"/>
        <w:jc w:val="both"/>
      </w:pPr>
      <w:r>
        <w:rPr>
          <w:lang w:val="en-US"/>
        </w:rPr>
        <w:t>Earnings per share</w:t>
      </w:r>
    </w:p>
    <w:p w:rsidR="00344E9B" w:rsidRPr="00E01362" w:rsidRDefault="00377F5A" w:rsidP="003622C5">
      <w:pPr>
        <w:pStyle w:val="21"/>
        <w:shd w:val="clear" w:color="auto" w:fill="auto"/>
        <w:spacing w:before="240" w:after="240" w:line="240" w:lineRule="auto"/>
        <w:ind w:right="1" w:firstLine="0"/>
        <w:jc w:val="both"/>
        <w:rPr>
          <w:lang w:val="en-US"/>
        </w:rPr>
      </w:pPr>
      <w:r>
        <w:rPr>
          <w:lang w:val="en-US"/>
        </w:rPr>
        <w:t>The indicator of profits/losses per share is calculated on the basis of profits/losses for the period and the number of ordinary shares in circulation. The Company does not have potential ordinary shares with a dilutive effect, respectively diluted profit/loss per share is equal to the base profit/loss.</w:t>
      </w:r>
    </w:p>
    <w:tbl>
      <w:tblPr>
        <w:tblOverlap w:val="never"/>
        <w:tblW w:w="5000" w:type="pct"/>
        <w:jc w:val="center"/>
        <w:tblCellMar>
          <w:left w:w="10" w:type="dxa"/>
          <w:right w:w="10" w:type="dxa"/>
        </w:tblCellMar>
        <w:tblLook w:val="0000" w:firstRow="0" w:lastRow="0" w:firstColumn="0" w:lastColumn="0" w:noHBand="0" w:noVBand="0"/>
      </w:tblPr>
      <w:tblGrid>
        <w:gridCol w:w="3773"/>
        <w:gridCol w:w="1283"/>
        <w:gridCol w:w="197"/>
        <w:gridCol w:w="1227"/>
        <w:gridCol w:w="230"/>
        <w:gridCol w:w="1352"/>
        <w:gridCol w:w="214"/>
        <w:gridCol w:w="1383"/>
      </w:tblGrid>
      <w:tr w:rsidR="00762726" w:rsidRPr="00E01362" w:rsidTr="003622C5">
        <w:trPr>
          <w:trHeight w:hRule="exact" w:val="482"/>
          <w:jc w:val="center"/>
        </w:trPr>
        <w:tc>
          <w:tcPr>
            <w:tcW w:w="1953" w:type="pct"/>
            <w:shd w:val="clear" w:color="auto" w:fill="FFFFFF"/>
          </w:tcPr>
          <w:p w:rsidR="00344E9B" w:rsidRPr="00E01362" w:rsidRDefault="00687F19" w:rsidP="003622C5">
            <w:pPr>
              <w:rPr>
                <w:sz w:val="18"/>
                <w:szCs w:val="18"/>
                <w:lang w:val="en-US"/>
              </w:rPr>
            </w:pPr>
          </w:p>
        </w:tc>
        <w:tc>
          <w:tcPr>
            <w:tcW w:w="1401" w:type="pct"/>
            <w:gridSpan w:val="3"/>
            <w:shd w:val="clear" w:color="auto" w:fill="FFFFFF"/>
          </w:tcPr>
          <w:p w:rsidR="00344E9B" w:rsidRPr="00E01362" w:rsidRDefault="00377F5A" w:rsidP="003622C5">
            <w:pPr>
              <w:pStyle w:val="21"/>
              <w:shd w:val="clear" w:color="auto" w:fill="auto"/>
              <w:spacing w:before="0" w:after="0" w:line="240" w:lineRule="auto"/>
              <w:ind w:firstLine="0"/>
              <w:jc w:val="center"/>
              <w:rPr>
                <w:sz w:val="18"/>
                <w:szCs w:val="18"/>
                <w:lang w:val="en-US"/>
              </w:rPr>
            </w:pPr>
            <w:r w:rsidRPr="003622C5">
              <w:rPr>
                <w:rStyle w:val="28pt"/>
                <w:sz w:val="18"/>
                <w:szCs w:val="18"/>
                <w:lang w:val="en-US"/>
              </w:rPr>
              <w:t>For three months ended on 30th of September</w:t>
            </w:r>
          </w:p>
        </w:tc>
        <w:tc>
          <w:tcPr>
            <w:tcW w:w="119" w:type="pct"/>
            <w:vMerge w:val="restart"/>
            <w:shd w:val="clear" w:color="auto" w:fill="FFFFFF"/>
          </w:tcPr>
          <w:p w:rsidR="00344E9B" w:rsidRPr="00E01362" w:rsidRDefault="00687F19" w:rsidP="003622C5">
            <w:pPr>
              <w:rPr>
                <w:sz w:val="18"/>
                <w:szCs w:val="18"/>
                <w:lang w:val="en-US"/>
              </w:rPr>
            </w:pPr>
          </w:p>
        </w:tc>
        <w:tc>
          <w:tcPr>
            <w:tcW w:w="1527" w:type="pct"/>
            <w:gridSpan w:val="3"/>
            <w:shd w:val="clear" w:color="auto" w:fill="FFFFFF"/>
          </w:tcPr>
          <w:p w:rsidR="00344E9B" w:rsidRPr="00E01362" w:rsidRDefault="00377F5A" w:rsidP="003622C5">
            <w:pPr>
              <w:pStyle w:val="21"/>
              <w:shd w:val="clear" w:color="auto" w:fill="auto"/>
              <w:spacing w:before="0" w:after="0" w:line="240" w:lineRule="auto"/>
              <w:ind w:firstLine="0"/>
              <w:jc w:val="center"/>
              <w:rPr>
                <w:sz w:val="18"/>
                <w:szCs w:val="18"/>
                <w:lang w:val="en-US"/>
              </w:rPr>
            </w:pPr>
            <w:r w:rsidRPr="003622C5">
              <w:rPr>
                <w:rStyle w:val="28pt"/>
                <w:sz w:val="18"/>
                <w:szCs w:val="18"/>
                <w:lang w:val="en-US"/>
              </w:rPr>
              <w:t>For nine months ended on 30th of September</w:t>
            </w:r>
          </w:p>
        </w:tc>
      </w:tr>
      <w:tr w:rsidR="00762726" w:rsidTr="003622C5">
        <w:trPr>
          <w:trHeight w:hRule="exact" w:val="281"/>
          <w:jc w:val="center"/>
        </w:trPr>
        <w:tc>
          <w:tcPr>
            <w:tcW w:w="1953" w:type="pct"/>
            <w:shd w:val="clear" w:color="auto" w:fill="FFFFFF"/>
          </w:tcPr>
          <w:p w:rsidR="00344E9B" w:rsidRPr="00E01362" w:rsidRDefault="00687F19" w:rsidP="003622C5">
            <w:pPr>
              <w:rPr>
                <w:sz w:val="18"/>
                <w:szCs w:val="18"/>
                <w:lang w:val="en-US"/>
              </w:rPr>
            </w:pPr>
          </w:p>
        </w:tc>
        <w:tc>
          <w:tcPr>
            <w:tcW w:w="664" w:type="pct"/>
            <w:shd w:val="clear" w:color="auto" w:fill="FFFFFF"/>
            <w:vAlign w:val="bottom"/>
          </w:tcPr>
          <w:p w:rsidR="00344E9B" w:rsidRPr="003622C5" w:rsidRDefault="00377F5A" w:rsidP="003622C5">
            <w:pPr>
              <w:pStyle w:val="21"/>
              <w:shd w:val="clear" w:color="auto" w:fill="auto"/>
              <w:spacing w:before="0" w:after="0" w:line="240" w:lineRule="auto"/>
              <w:ind w:right="220" w:firstLine="0"/>
              <w:jc w:val="right"/>
              <w:rPr>
                <w:sz w:val="18"/>
                <w:szCs w:val="18"/>
              </w:rPr>
            </w:pPr>
            <w:r w:rsidRPr="003622C5">
              <w:rPr>
                <w:rStyle w:val="28pt"/>
                <w:sz w:val="18"/>
                <w:szCs w:val="18"/>
                <w:lang w:val="en-US"/>
              </w:rPr>
              <w:t>2017</w:t>
            </w:r>
          </w:p>
        </w:tc>
        <w:tc>
          <w:tcPr>
            <w:tcW w:w="102" w:type="pct"/>
            <w:vMerge w:val="restart"/>
            <w:shd w:val="clear" w:color="auto" w:fill="FFFFFF"/>
          </w:tcPr>
          <w:p w:rsidR="00344E9B" w:rsidRPr="003622C5" w:rsidRDefault="00687F19" w:rsidP="003622C5">
            <w:pPr>
              <w:rPr>
                <w:sz w:val="18"/>
                <w:szCs w:val="18"/>
              </w:rPr>
            </w:pPr>
          </w:p>
        </w:tc>
        <w:tc>
          <w:tcPr>
            <w:tcW w:w="635" w:type="pct"/>
            <w:shd w:val="clear" w:color="auto" w:fill="FFFFFF"/>
            <w:vAlign w:val="bottom"/>
          </w:tcPr>
          <w:p w:rsidR="00344E9B" w:rsidRPr="003622C5" w:rsidRDefault="00377F5A" w:rsidP="003622C5">
            <w:pPr>
              <w:pStyle w:val="21"/>
              <w:shd w:val="clear" w:color="auto" w:fill="auto"/>
              <w:spacing w:before="0" w:after="0" w:line="240" w:lineRule="auto"/>
              <w:ind w:left="280" w:firstLine="0"/>
              <w:rPr>
                <w:sz w:val="18"/>
                <w:szCs w:val="18"/>
              </w:rPr>
            </w:pPr>
            <w:r w:rsidRPr="003622C5">
              <w:rPr>
                <w:rStyle w:val="28pt"/>
                <w:sz w:val="18"/>
                <w:szCs w:val="18"/>
                <w:lang w:val="en-US"/>
              </w:rPr>
              <w:t>2016</w:t>
            </w:r>
          </w:p>
        </w:tc>
        <w:tc>
          <w:tcPr>
            <w:tcW w:w="119" w:type="pct"/>
            <w:vMerge/>
            <w:shd w:val="clear" w:color="auto" w:fill="FFFFFF"/>
          </w:tcPr>
          <w:p w:rsidR="00344E9B" w:rsidRPr="003622C5" w:rsidRDefault="00687F19" w:rsidP="003622C5">
            <w:pPr>
              <w:rPr>
                <w:sz w:val="18"/>
                <w:szCs w:val="18"/>
              </w:rPr>
            </w:pPr>
          </w:p>
        </w:tc>
        <w:tc>
          <w:tcPr>
            <w:tcW w:w="700" w:type="pct"/>
            <w:shd w:val="clear" w:color="auto" w:fill="FFFFFF"/>
            <w:vAlign w:val="bottom"/>
          </w:tcPr>
          <w:p w:rsidR="00344E9B" w:rsidRPr="003622C5" w:rsidRDefault="00377F5A" w:rsidP="003622C5">
            <w:pPr>
              <w:pStyle w:val="21"/>
              <w:shd w:val="clear" w:color="auto" w:fill="auto"/>
              <w:spacing w:before="0" w:after="0" w:line="240" w:lineRule="auto"/>
              <w:ind w:firstLine="0"/>
              <w:jc w:val="center"/>
              <w:rPr>
                <w:sz w:val="18"/>
                <w:szCs w:val="18"/>
              </w:rPr>
            </w:pPr>
            <w:r w:rsidRPr="003622C5">
              <w:rPr>
                <w:rStyle w:val="28pt"/>
                <w:sz w:val="18"/>
                <w:szCs w:val="18"/>
                <w:lang w:val="en-US"/>
              </w:rPr>
              <w:t>2017</w:t>
            </w:r>
          </w:p>
        </w:tc>
        <w:tc>
          <w:tcPr>
            <w:tcW w:w="111" w:type="pct"/>
            <w:vMerge w:val="restart"/>
            <w:shd w:val="clear" w:color="auto" w:fill="FFFFFF"/>
          </w:tcPr>
          <w:p w:rsidR="00344E9B" w:rsidRPr="003622C5" w:rsidRDefault="00687F19" w:rsidP="003622C5">
            <w:pPr>
              <w:rPr>
                <w:sz w:val="18"/>
                <w:szCs w:val="18"/>
              </w:rPr>
            </w:pPr>
          </w:p>
        </w:tc>
        <w:tc>
          <w:tcPr>
            <w:tcW w:w="716" w:type="pct"/>
            <w:shd w:val="clear" w:color="auto" w:fill="FFFFFF"/>
            <w:vAlign w:val="bottom"/>
          </w:tcPr>
          <w:p w:rsidR="00344E9B" w:rsidRPr="003622C5" w:rsidRDefault="00377F5A" w:rsidP="003622C5">
            <w:pPr>
              <w:pStyle w:val="21"/>
              <w:shd w:val="clear" w:color="auto" w:fill="auto"/>
              <w:spacing w:before="0" w:after="0" w:line="240" w:lineRule="auto"/>
              <w:ind w:firstLine="0"/>
              <w:jc w:val="center"/>
              <w:rPr>
                <w:sz w:val="18"/>
                <w:szCs w:val="18"/>
              </w:rPr>
            </w:pPr>
            <w:r w:rsidRPr="003622C5">
              <w:rPr>
                <w:rStyle w:val="28pt"/>
                <w:sz w:val="18"/>
                <w:szCs w:val="18"/>
                <w:lang w:val="en-US"/>
              </w:rPr>
              <w:t>2016</w:t>
            </w:r>
          </w:p>
        </w:tc>
      </w:tr>
      <w:tr w:rsidR="00762726" w:rsidTr="003622C5">
        <w:trPr>
          <w:trHeight w:hRule="exact" w:val="508"/>
          <w:jc w:val="center"/>
        </w:trPr>
        <w:tc>
          <w:tcPr>
            <w:tcW w:w="1953" w:type="pct"/>
            <w:shd w:val="clear" w:color="auto" w:fill="FFFFFF"/>
            <w:vAlign w:val="center"/>
          </w:tcPr>
          <w:p w:rsidR="00344E9B" w:rsidRPr="00E01362" w:rsidRDefault="00377F5A" w:rsidP="003622C5">
            <w:pPr>
              <w:pStyle w:val="21"/>
              <w:shd w:val="clear" w:color="auto" w:fill="auto"/>
              <w:spacing w:before="0" w:after="0" w:line="240" w:lineRule="auto"/>
              <w:ind w:firstLine="0"/>
              <w:rPr>
                <w:sz w:val="18"/>
                <w:szCs w:val="18"/>
                <w:lang w:val="en-US"/>
              </w:rPr>
            </w:pPr>
            <w:r w:rsidRPr="003622C5">
              <w:rPr>
                <w:rStyle w:val="28pt"/>
                <w:b w:val="0"/>
                <w:sz w:val="18"/>
                <w:szCs w:val="18"/>
                <w:lang w:val="en-US"/>
              </w:rPr>
              <w:t>Weighted average number of ordinary shares for the period (‘000 pcs)</w:t>
            </w:r>
          </w:p>
        </w:tc>
        <w:tc>
          <w:tcPr>
            <w:tcW w:w="664" w:type="pct"/>
            <w:tcBorders>
              <w:top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68 779 788</w:t>
            </w:r>
          </w:p>
        </w:tc>
        <w:tc>
          <w:tcPr>
            <w:tcW w:w="102" w:type="pct"/>
            <w:vMerge/>
            <w:shd w:val="clear" w:color="auto" w:fill="FFFFFF"/>
            <w:vAlign w:val="center"/>
          </w:tcPr>
          <w:p w:rsidR="00344E9B" w:rsidRPr="003622C5" w:rsidRDefault="00687F19" w:rsidP="003622C5">
            <w:pPr>
              <w:jc w:val="right"/>
              <w:rPr>
                <w:sz w:val="18"/>
                <w:szCs w:val="18"/>
              </w:rPr>
            </w:pPr>
          </w:p>
        </w:tc>
        <w:tc>
          <w:tcPr>
            <w:tcW w:w="635" w:type="pct"/>
            <w:tcBorders>
              <w:top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left="280" w:firstLine="0"/>
              <w:jc w:val="right"/>
              <w:rPr>
                <w:sz w:val="18"/>
                <w:szCs w:val="18"/>
              </w:rPr>
            </w:pPr>
            <w:r w:rsidRPr="003622C5">
              <w:rPr>
                <w:rStyle w:val="28pt"/>
                <w:b w:val="0"/>
                <w:sz w:val="18"/>
                <w:szCs w:val="18"/>
                <w:lang w:val="en-US"/>
              </w:rPr>
              <w:t>49 811 096</w:t>
            </w:r>
          </w:p>
        </w:tc>
        <w:tc>
          <w:tcPr>
            <w:tcW w:w="119" w:type="pct"/>
            <w:vMerge/>
            <w:shd w:val="clear" w:color="auto" w:fill="FFFFFF"/>
            <w:vAlign w:val="center"/>
          </w:tcPr>
          <w:p w:rsidR="00344E9B" w:rsidRPr="003622C5" w:rsidRDefault="00687F19" w:rsidP="003622C5">
            <w:pPr>
              <w:jc w:val="right"/>
              <w:rPr>
                <w:sz w:val="18"/>
                <w:szCs w:val="18"/>
              </w:rPr>
            </w:pPr>
          </w:p>
        </w:tc>
        <w:tc>
          <w:tcPr>
            <w:tcW w:w="700" w:type="pct"/>
            <w:tcBorders>
              <w:top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61 640 848</w:t>
            </w:r>
          </w:p>
        </w:tc>
        <w:tc>
          <w:tcPr>
            <w:tcW w:w="111" w:type="pct"/>
            <w:vMerge/>
            <w:shd w:val="clear" w:color="auto" w:fill="FFFFFF"/>
            <w:vAlign w:val="center"/>
          </w:tcPr>
          <w:p w:rsidR="00344E9B" w:rsidRPr="003622C5" w:rsidRDefault="00687F19" w:rsidP="003622C5">
            <w:pPr>
              <w:jc w:val="right"/>
              <w:rPr>
                <w:sz w:val="18"/>
                <w:szCs w:val="18"/>
              </w:rPr>
            </w:pPr>
          </w:p>
        </w:tc>
        <w:tc>
          <w:tcPr>
            <w:tcW w:w="716" w:type="pct"/>
            <w:tcBorders>
              <w:top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right="1" w:firstLine="0"/>
              <w:jc w:val="right"/>
              <w:rPr>
                <w:sz w:val="18"/>
                <w:szCs w:val="18"/>
              </w:rPr>
            </w:pPr>
            <w:r w:rsidRPr="003622C5">
              <w:rPr>
                <w:rStyle w:val="28pt"/>
                <w:b w:val="0"/>
                <w:sz w:val="18"/>
                <w:szCs w:val="18"/>
                <w:lang w:val="en-US"/>
              </w:rPr>
              <w:t>49 811 096</w:t>
            </w:r>
          </w:p>
        </w:tc>
      </w:tr>
      <w:tr w:rsidR="00762726" w:rsidTr="003622C5">
        <w:trPr>
          <w:trHeight w:hRule="exact" w:val="493"/>
          <w:jc w:val="center"/>
        </w:trPr>
        <w:tc>
          <w:tcPr>
            <w:tcW w:w="1953" w:type="pct"/>
            <w:shd w:val="clear" w:color="auto" w:fill="FFFFFF"/>
            <w:vAlign w:val="center"/>
          </w:tcPr>
          <w:p w:rsidR="00344E9B" w:rsidRPr="00E01362" w:rsidRDefault="00377F5A" w:rsidP="003622C5">
            <w:pPr>
              <w:pStyle w:val="21"/>
              <w:shd w:val="clear" w:color="auto" w:fill="auto"/>
              <w:spacing w:before="0" w:after="0" w:line="240" w:lineRule="auto"/>
              <w:ind w:firstLine="0"/>
              <w:rPr>
                <w:sz w:val="18"/>
                <w:szCs w:val="18"/>
                <w:lang w:val="en-US"/>
              </w:rPr>
            </w:pPr>
            <w:r w:rsidRPr="003622C5">
              <w:rPr>
                <w:rStyle w:val="28pt"/>
                <w:b w:val="0"/>
                <w:sz w:val="18"/>
                <w:szCs w:val="18"/>
                <w:lang w:val="en-US"/>
              </w:rPr>
              <w:t>Profit/(loss) due to the Company’s owners</w:t>
            </w:r>
          </w:p>
        </w:tc>
        <w:tc>
          <w:tcPr>
            <w:tcW w:w="664" w:type="pct"/>
            <w:tcBorders>
              <w:bottom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1 578 255</w:t>
            </w:r>
          </w:p>
        </w:tc>
        <w:tc>
          <w:tcPr>
            <w:tcW w:w="102" w:type="pct"/>
            <w:vMerge/>
            <w:shd w:val="clear" w:color="auto" w:fill="FFFFFF"/>
            <w:vAlign w:val="center"/>
          </w:tcPr>
          <w:p w:rsidR="00344E9B" w:rsidRPr="003622C5" w:rsidRDefault="00687F19" w:rsidP="003622C5">
            <w:pPr>
              <w:jc w:val="right"/>
              <w:rPr>
                <w:sz w:val="18"/>
                <w:szCs w:val="18"/>
              </w:rPr>
            </w:pPr>
          </w:p>
        </w:tc>
        <w:tc>
          <w:tcPr>
            <w:tcW w:w="635" w:type="pct"/>
            <w:tcBorders>
              <w:bottom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271,107</w:t>
            </w:r>
          </w:p>
        </w:tc>
        <w:tc>
          <w:tcPr>
            <w:tcW w:w="119" w:type="pct"/>
            <w:vMerge/>
            <w:shd w:val="clear" w:color="auto" w:fill="FFFFFF"/>
            <w:vAlign w:val="center"/>
          </w:tcPr>
          <w:p w:rsidR="00344E9B" w:rsidRPr="003622C5" w:rsidRDefault="00687F19" w:rsidP="003622C5">
            <w:pPr>
              <w:jc w:val="right"/>
              <w:rPr>
                <w:sz w:val="18"/>
                <w:szCs w:val="18"/>
              </w:rPr>
            </w:pPr>
          </w:p>
        </w:tc>
        <w:tc>
          <w:tcPr>
            <w:tcW w:w="700" w:type="pct"/>
            <w:tcBorders>
              <w:bottom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1 460 699</w:t>
            </w:r>
          </w:p>
        </w:tc>
        <w:tc>
          <w:tcPr>
            <w:tcW w:w="111" w:type="pct"/>
            <w:vMerge/>
            <w:shd w:val="clear" w:color="auto" w:fill="FFFFFF"/>
            <w:vAlign w:val="center"/>
          </w:tcPr>
          <w:p w:rsidR="00344E9B" w:rsidRPr="003622C5" w:rsidRDefault="00687F19" w:rsidP="003622C5">
            <w:pPr>
              <w:jc w:val="right"/>
              <w:rPr>
                <w:sz w:val="18"/>
                <w:szCs w:val="18"/>
              </w:rPr>
            </w:pPr>
          </w:p>
        </w:tc>
        <w:tc>
          <w:tcPr>
            <w:tcW w:w="716" w:type="pct"/>
            <w:tcBorders>
              <w:bottom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right="1" w:firstLine="0"/>
              <w:jc w:val="right"/>
              <w:rPr>
                <w:sz w:val="18"/>
                <w:szCs w:val="18"/>
              </w:rPr>
            </w:pPr>
            <w:r w:rsidRPr="003622C5">
              <w:rPr>
                <w:rStyle w:val="28pt"/>
                <w:b w:val="0"/>
                <w:sz w:val="18"/>
                <w:szCs w:val="18"/>
                <w:lang w:val="en-US"/>
              </w:rPr>
              <w:t>(6 954)</w:t>
            </w:r>
          </w:p>
        </w:tc>
      </w:tr>
      <w:tr w:rsidR="00762726" w:rsidTr="003622C5">
        <w:trPr>
          <w:trHeight w:hRule="exact" w:val="562"/>
          <w:jc w:val="center"/>
        </w:trPr>
        <w:tc>
          <w:tcPr>
            <w:tcW w:w="1953" w:type="pct"/>
            <w:shd w:val="clear" w:color="auto" w:fill="FFFFFF"/>
            <w:vAlign w:val="center"/>
          </w:tcPr>
          <w:p w:rsidR="00344E9B" w:rsidRPr="00E01362" w:rsidRDefault="00377F5A" w:rsidP="003622C5">
            <w:pPr>
              <w:pStyle w:val="21"/>
              <w:shd w:val="clear" w:color="auto" w:fill="auto"/>
              <w:spacing w:before="0" w:after="0" w:line="240" w:lineRule="auto"/>
              <w:ind w:firstLine="0"/>
              <w:rPr>
                <w:sz w:val="18"/>
                <w:szCs w:val="18"/>
                <w:lang w:val="en-US"/>
              </w:rPr>
            </w:pPr>
            <w:r w:rsidRPr="003622C5">
              <w:rPr>
                <w:rStyle w:val="28pt"/>
                <w:sz w:val="18"/>
                <w:szCs w:val="18"/>
                <w:lang w:val="en-US"/>
              </w:rPr>
              <w:t>Profit/(loss) per share (RUB) - base and diluted</w:t>
            </w:r>
          </w:p>
        </w:tc>
        <w:tc>
          <w:tcPr>
            <w:tcW w:w="664" w:type="pct"/>
            <w:tcBorders>
              <w:top w:val="single" w:sz="4" w:space="0" w:color="auto"/>
              <w:bottom w:val="doub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sz w:val="18"/>
                <w:szCs w:val="18"/>
                <w:lang w:val="en-US"/>
              </w:rPr>
              <w:t>0.023</w:t>
            </w:r>
          </w:p>
        </w:tc>
        <w:tc>
          <w:tcPr>
            <w:tcW w:w="102" w:type="pct"/>
            <w:vMerge/>
            <w:shd w:val="clear" w:color="auto" w:fill="FFFFFF"/>
            <w:vAlign w:val="center"/>
          </w:tcPr>
          <w:p w:rsidR="00344E9B" w:rsidRPr="003622C5" w:rsidRDefault="00687F19" w:rsidP="003622C5">
            <w:pPr>
              <w:jc w:val="right"/>
              <w:rPr>
                <w:sz w:val="18"/>
                <w:szCs w:val="18"/>
              </w:rPr>
            </w:pPr>
          </w:p>
        </w:tc>
        <w:tc>
          <w:tcPr>
            <w:tcW w:w="635" w:type="pct"/>
            <w:tcBorders>
              <w:top w:val="single" w:sz="4" w:space="0" w:color="auto"/>
              <w:bottom w:val="doub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sz w:val="18"/>
                <w:szCs w:val="18"/>
                <w:lang w:val="en-US"/>
              </w:rPr>
              <w:t>0.005</w:t>
            </w:r>
          </w:p>
        </w:tc>
        <w:tc>
          <w:tcPr>
            <w:tcW w:w="119" w:type="pct"/>
            <w:vMerge/>
            <w:shd w:val="clear" w:color="auto" w:fill="FFFFFF"/>
            <w:vAlign w:val="center"/>
          </w:tcPr>
          <w:p w:rsidR="00344E9B" w:rsidRPr="003622C5" w:rsidRDefault="00687F19" w:rsidP="003622C5">
            <w:pPr>
              <w:jc w:val="right"/>
              <w:rPr>
                <w:sz w:val="18"/>
                <w:szCs w:val="18"/>
              </w:rPr>
            </w:pPr>
          </w:p>
        </w:tc>
        <w:tc>
          <w:tcPr>
            <w:tcW w:w="700" w:type="pct"/>
            <w:tcBorders>
              <w:top w:val="single" w:sz="4" w:space="0" w:color="auto"/>
              <w:bottom w:val="doub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sz w:val="18"/>
                <w:szCs w:val="18"/>
                <w:lang w:val="en-US"/>
              </w:rPr>
              <w:t>0.024</w:t>
            </w:r>
          </w:p>
        </w:tc>
        <w:tc>
          <w:tcPr>
            <w:tcW w:w="111" w:type="pct"/>
            <w:vMerge/>
            <w:shd w:val="clear" w:color="auto" w:fill="FFFFFF"/>
            <w:vAlign w:val="center"/>
          </w:tcPr>
          <w:p w:rsidR="00344E9B" w:rsidRPr="003622C5" w:rsidRDefault="00687F19" w:rsidP="003622C5">
            <w:pPr>
              <w:jc w:val="right"/>
              <w:rPr>
                <w:sz w:val="18"/>
                <w:szCs w:val="18"/>
              </w:rPr>
            </w:pPr>
          </w:p>
        </w:tc>
        <w:tc>
          <w:tcPr>
            <w:tcW w:w="716" w:type="pct"/>
            <w:tcBorders>
              <w:top w:val="single" w:sz="4" w:space="0" w:color="auto"/>
              <w:bottom w:val="doub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right="1" w:firstLine="0"/>
              <w:jc w:val="right"/>
              <w:rPr>
                <w:sz w:val="18"/>
                <w:szCs w:val="18"/>
              </w:rPr>
            </w:pPr>
            <w:r w:rsidRPr="003622C5">
              <w:rPr>
                <w:rStyle w:val="28pt"/>
                <w:sz w:val="18"/>
                <w:szCs w:val="18"/>
                <w:lang w:val="en-US"/>
              </w:rPr>
              <w:t>(0,0001)</w:t>
            </w:r>
          </w:p>
        </w:tc>
      </w:tr>
    </w:tbl>
    <w:p w:rsidR="00344E9B" w:rsidRPr="003622C5" w:rsidRDefault="00377F5A" w:rsidP="003622C5">
      <w:pPr>
        <w:pStyle w:val="60"/>
        <w:numPr>
          <w:ilvl w:val="0"/>
          <w:numId w:val="1"/>
        </w:numPr>
        <w:shd w:val="clear" w:color="auto" w:fill="auto"/>
        <w:tabs>
          <w:tab w:val="left" w:pos="567"/>
        </w:tabs>
        <w:spacing w:before="240" w:after="240" w:line="200" w:lineRule="exact"/>
        <w:jc w:val="both"/>
      </w:pPr>
      <w:r w:rsidRPr="003622C5">
        <w:rPr>
          <w:lang w:val="en-US"/>
        </w:rPr>
        <w:t>Borrowings</w:t>
      </w:r>
    </w:p>
    <w:p w:rsidR="00344E9B" w:rsidRPr="00E01362" w:rsidRDefault="00377F5A" w:rsidP="003622C5">
      <w:pPr>
        <w:pStyle w:val="21"/>
        <w:shd w:val="clear" w:color="auto" w:fill="auto"/>
        <w:spacing w:before="240" w:after="240" w:line="227" w:lineRule="exact"/>
        <w:ind w:firstLine="0"/>
        <w:rPr>
          <w:lang w:val="en-US"/>
        </w:rPr>
      </w:pPr>
      <w:r w:rsidRPr="003622C5">
        <w:rPr>
          <w:lang w:val="en-US"/>
        </w:rPr>
        <w:t>This Note contains information on the contractual conditions of raising by the Group of credits and loans.</w:t>
      </w:r>
    </w:p>
    <w:tbl>
      <w:tblPr>
        <w:tblOverlap w:val="never"/>
        <w:tblW w:w="5000" w:type="pct"/>
        <w:jc w:val="center"/>
        <w:tblCellMar>
          <w:left w:w="10" w:type="dxa"/>
          <w:right w:w="10" w:type="dxa"/>
        </w:tblCellMar>
        <w:tblLook w:val="0000" w:firstRow="0" w:lastRow="0" w:firstColumn="0" w:lastColumn="0" w:noHBand="0" w:noVBand="0"/>
      </w:tblPr>
      <w:tblGrid>
        <w:gridCol w:w="5330"/>
        <w:gridCol w:w="2125"/>
        <w:gridCol w:w="259"/>
        <w:gridCol w:w="1945"/>
      </w:tblGrid>
      <w:tr w:rsidR="00762726" w:rsidTr="003622C5">
        <w:trPr>
          <w:trHeight w:hRule="exact" w:val="400"/>
          <w:jc w:val="center"/>
        </w:trPr>
        <w:tc>
          <w:tcPr>
            <w:tcW w:w="2759" w:type="pct"/>
            <w:shd w:val="clear" w:color="auto" w:fill="FFFFFF"/>
          </w:tcPr>
          <w:p w:rsidR="00344E9B" w:rsidRPr="00E01362" w:rsidRDefault="00687F19" w:rsidP="003622C5">
            <w:pPr>
              <w:rPr>
                <w:rFonts w:ascii="Times New Roman" w:hAnsi="Times New Roman" w:cs="Times New Roman"/>
                <w:sz w:val="18"/>
                <w:szCs w:val="18"/>
                <w:lang w:val="en-US"/>
              </w:rPr>
            </w:pPr>
          </w:p>
          <w:p w:rsidR="003622C5" w:rsidRPr="00E01362" w:rsidRDefault="00687F19" w:rsidP="003622C5">
            <w:pPr>
              <w:rPr>
                <w:rFonts w:ascii="Times New Roman" w:hAnsi="Times New Roman" w:cs="Times New Roman"/>
                <w:sz w:val="18"/>
                <w:szCs w:val="18"/>
                <w:lang w:val="en-US"/>
              </w:rPr>
            </w:pPr>
          </w:p>
        </w:tc>
        <w:tc>
          <w:tcPr>
            <w:tcW w:w="1100" w:type="pct"/>
            <w:shd w:val="clear" w:color="auto" w:fill="FFFFFF"/>
            <w:vAlign w:val="center"/>
          </w:tcPr>
          <w:p w:rsidR="00344E9B" w:rsidRPr="003622C5" w:rsidRDefault="00377F5A" w:rsidP="003622C5">
            <w:pPr>
              <w:pStyle w:val="21"/>
              <w:shd w:val="clear" w:color="auto" w:fill="auto"/>
              <w:spacing w:before="0" w:after="0" w:line="240" w:lineRule="auto"/>
              <w:ind w:firstLine="0"/>
              <w:jc w:val="center"/>
              <w:rPr>
                <w:sz w:val="18"/>
                <w:szCs w:val="18"/>
              </w:rPr>
            </w:pPr>
            <w:r w:rsidRPr="003622C5">
              <w:rPr>
                <w:rStyle w:val="28pt"/>
                <w:sz w:val="18"/>
                <w:szCs w:val="18"/>
                <w:lang w:val="en-US"/>
              </w:rPr>
              <w:t>30 of September, 2017</w:t>
            </w:r>
          </w:p>
        </w:tc>
        <w:tc>
          <w:tcPr>
            <w:tcW w:w="134" w:type="pct"/>
            <w:vMerge w:val="restart"/>
            <w:shd w:val="clear" w:color="auto" w:fill="FFFFFF"/>
            <w:vAlign w:val="center"/>
          </w:tcPr>
          <w:p w:rsidR="00344E9B" w:rsidRPr="003622C5" w:rsidRDefault="00687F19" w:rsidP="003622C5">
            <w:pPr>
              <w:jc w:val="center"/>
              <w:rPr>
                <w:rFonts w:ascii="Times New Roman" w:hAnsi="Times New Roman" w:cs="Times New Roman"/>
                <w:sz w:val="18"/>
                <w:szCs w:val="18"/>
              </w:rPr>
            </w:pPr>
          </w:p>
        </w:tc>
        <w:tc>
          <w:tcPr>
            <w:tcW w:w="1007" w:type="pct"/>
            <w:shd w:val="clear" w:color="auto" w:fill="FFFFFF"/>
            <w:vAlign w:val="center"/>
          </w:tcPr>
          <w:p w:rsidR="00344E9B" w:rsidRPr="003622C5" w:rsidRDefault="00377F5A" w:rsidP="003622C5">
            <w:pPr>
              <w:pStyle w:val="21"/>
              <w:shd w:val="clear" w:color="auto" w:fill="auto"/>
              <w:spacing w:before="0" w:after="0" w:line="240" w:lineRule="auto"/>
              <w:ind w:firstLine="0"/>
              <w:jc w:val="center"/>
              <w:rPr>
                <w:sz w:val="18"/>
                <w:szCs w:val="18"/>
              </w:rPr>
            </w:pPr>
            <w:r w:rsidRPr="003622C5">
              <w:rPr>
                <w:rStyle w:val="28pt"/>
                <w:sz w:val="18"/>
                <w:szCs w:val="18"/>
                <w:lang w:val="en-US"/>
              </w:rPr>
              <w:t>31 of December, 2016</w:t>
            </w:r>
          </w:p>
        </w:tc>
      </w:tr>
      <w:tr w:rsidR="00762726" w:rsidRPr="00E01362" w:rsidTr="003622C5">
        <w:trPr>
          <w:trHeight w:hRule="exact" w:val="259"/>
          <w:jc w:val="center"/>
        </w:trPr>
        <w:tc>
          <w:tcPr>
            <w:tcW w:w="2759" w:type="pct"/>
            <w:shd w:val="clear" w:color="auto" w:fill="FFFFFF"/>
            <w:vAlign w:val="center"/>
          </w:tcPr>
          <w:p w:rsidR="00344E9B" w:rsidRPr="00E01362" w:rsidRDefault="00377F5A" w:rsidP="003622C5">
            <w:pPr>
              <w:pStyle w:val="21"/>
              <w:shd w:val="clear" w:color="auto" w:fill="auto"/>
              <w:spacing w:before="0" w:after="0" w:line="240" w:lineRule="auto"/>
              <w:ind w:firstLine="0"/>
              <w:rPr>
                <w:sz w:val="18"/>
                <w:szCs w:val="18"/>
                <w:lang w:val="en-US"/>
              </w:rPr>
            </w:pPr>
            <w:r w:rsidRPr="003622C5">
              <w:rPr>
                <w:rStyle w:val="28pt"/>
                <w:sz w:val="18"/>
                <w:szCs w:val="18"/>
                <w:lang w:val="en-US"/>
              </w:rPr>
              <w:t>Long-term loans and borrowings</w:t>
            </w:r>
          </w:p>
        </w:tc>
        <w:tc>
          <w:tcPr>
            <w:tcW w:w="1100" w:type="pct"/>
            <w:tcBorders>
              <w:top w:val="single" w:sz="4" w:space="0" w:color="auto"/>
            </w:tcBorders>
            <w:shd w:val="clear" w:color="auto" w:fill="FFFFFF"/>
          </w:tcPr>
          <w:p w:rsidR="00344E9B" w:rsidRPr="00E01362" w:rsidRDefault="00687F19" w:rsidP="003622C5">
            <w:pPr>
              <w:rPr>
                <w:rFonts w:ascii="Times New Roman" w:hAnsi="Times New Roman" w:cs="Times New Roman"/>
                <w:sz w:val="18"/>
                <w:szCs w:val="18"/>
                <w:lang w:val="en-US"/>
              </w:rPr>
            </w:pPr>
          </w:p>
        </w:tc>
        <w:tc>
          <w:tcPr>
            <w:tcW w:w="134" w:type="pct"/>
            <w:vMerge/>
            <w:shd w:val="clear" w:color="auto" w:fill="FFFFFF"/>
          </w:tcPr>
          <w:p w:rsidR="00344E9B" w:rsidRPr="00E01362" w:rsidRDefault="00687F19" w:rsidP="003622C5">
            <w:pPr>
              <w:rPr>
                <w:rFonts w:ascii="Times New Roman" w:hAnsi="Times New Roman" w:cs="Times New Roman"/>
                <w:sz w:val="18"/>
                <w:szCs w:val="18"/>
                <w:lang w:val="en-US"/>
              </w:rPr>
            </w:pPr>
          </w:p>
        </w:tc>
        <w:tc>
          <w:tcPr>
            <w:tcW w:w="1007" w:type="pct"/>
            <w:tcBorders>
              <w:top w:val="single" w:sz="4" w:space="0" w:color="auto"/>
            </w:tcBorders>
            <w:shd w:val="clear" w:color="auto" w:fill="FFFFFF"/>
          </w:tcPr>
          <w:p w:rsidR="00344E9B" w:rsidRPr="00E01362" w:rsidRDefault="00687F19" w:rsidP="003622C5">
            <w:pPr>
              <w:rPr>
                <w:rFonts w:ascii="Times New Roman" w:hAnsi="Times New Roman" w:cs="Times New Roman"/>
                <w:sz w:val="18"/>
                <w:szCs w:val="18"/>
                <w:lang w:val="en-US"/>
              </w:rPr>
            </w:pPr>
          </w:p>
        </w:tc>
      </w:tr>
      <w:tr w:rsidR="00762726" w:rsidTr="003622C5">
        <w:trPr>
          <w:trHeight w:hRule="exact" w:val="241"/>
          <w:jc w:val="center"/>
        </w:trPr>
        <w:tc>
          <w:tcPr>
            <w:tcW w:w="2759" w:type="pct"/>
            <w:shd w:val="clear" w:color="auto" w:fill="FFFFFF"/>
            <w:vAlign w:val="center"/>
          </w:tcPr>
          <w:p w:rsidR="00344E9B" w:rsidRPr="003622C5" w:rsidRDefault="00377F5A" w:rsidP="003622C5">
            <w:pPr>
              <w:pStyle w:val="21"/>
              <w:shd w:val="clear" w:color="auto" w:fill="auto"/>
              <w:spacing w:before="0" w:after="0" w:line="240" w:lineRule="auto"/>
              <w:ind w:firstLine="0"/>
              <w:rPr>
                <w:sz w:val="18"/>
                <w:szCs w:val="18"/>
              </w:rPr>
            </w:pPr>
            <w:r w:rsidRPr="003622C5">
              <w:rPr>
                <w:rStyle w:val="28pt"/>
                <w:b w:val="0"/>
                <w:sz w:val="18"/>
                <w:szCs w:val="18"/>
                <w:lang w:val="en-US"/>
              </w:rPr>
              <w:t>Insecure bank credits</w:t>
            </w:r>
          </w:p>
        </w:tc>
        <w:tc>
          <w:tcPr>
            <w:tcW w:w="1100"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19 981 750</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17 882 022</w:t>
            </w:r>
          </w:p>
        </w:tc>
      </w:tr>
      <w:tr w:rsidR="00762726" w:rsidTr="003622C5">
        <w:trPr>
          <w:trHeight w:hRule="exact" w:val="274"/>
          <w:jc w:val="center"/>
        </w:trPr>
        <w:tc>
          <w:tcPr>
            <w:tcW w:w="2759" w:type="pct"/>
            <w:shd w:val="clear" w:color="auto" w:fill="FFFFFF"/>
            <w:vAlign w:val="center"/>
          </w:tcPr>
          <w:p w:rsidR="00344E9B" w:rsidRPr="003622C5" w:rsidRDefault="00377F5A" w:rsidP="003622C5">
            <w:pPr>
              <w:pStyle w:val="21"/>
              <w:shd w:val="clear" w:color="auto" w:fill="auto"/>
              <w:spacing w:before="0" w:after="0" w:line="240" w:lineRule="auto"/>
              <w:ind w:firstLine="0"/>
              <w:rPr>
                <w:sz w:val="18"/>
                <w:szCs w:val="18"/>
              </w:rPr>
            </w:pPr>
            <w:r w:rsidRPr="003622C5">
              <w:rPr>
                <w:rStyle w:val="28pt"/>
                <w:b w:val="0"/>
                <w:sz w:val="18"/>
                <w:szCs w:val="18"/>
                <w:lang w:val="en-US"/>
              </w:rPr>
              <w:t>Issued unsecured bonds</w:t>
            </w:r>
          </w:p>
        </w:tc>
        <w:tc>
          <w:tcPr>
            <w:tcW w:w="1100"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5 000 000</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5 000 000</w:t>
            </w:r>
          </w:p>
        </w:tc>
      </w:tr>
      <w:tr w:rsidR="00762726" w:rsidTr="003622C5">
        <w:trPr>
          <w:trHeight w:hRule="exact" w:val="259"/>
          <w:jc w:val="center"/>
        </w:trPr>
        <w:tc>
          <w:tcPr>
            <w:tcW w:w="2759" w:type="pct"/>
            <w:shd w:val="clear" w:color="auto" w:fill="FFFFFF"/>
            <w:vAlign w:val="center"/>
          </w:tcPr>
          <w:p w:rsidR="00344E9B" w:rsidRPr="003622C5" w:rsidRDefault="00687F19" w:rsidP="003622C5">
            <w:pPr>
              <w:rPr>
                <w:rFonts w:ascii="Times New Roman" w:hAnsi="Times New Roman" w:cs="Times New Roman"/>
                <w:sz w:val="18"/>
                <w:szCs w:val="18"/>
              </w:rPr>
            </w:pPr>
          </w:p>
        </w:tc>
        <w:tc>
          <w:tcPr>
            <w:tcW w:w="1100" w:type="pct"/>
            <w:tcBorders>
              <w:top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b/>
                <w:sz w:val="18"/>
                <w:szCs w:val="18"/>
              </w:rPr>
            </w:pPr>
            <w:r w:rsidRPr="003622C5">
              <w:rPr>
                <w:rStyle w:val="28pt"/>
                <w:sz w:val="18"/>
                <w:szCs w:val="18"/>
                <w:lang w:val="en-US"/>
              </w:rPr>
              <w:t>24 981 750</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b/>
                <w:sz w:val="18"/>
                <w:szCs w:val="18"/>
              </w:rPr>
            </w:pPr>
          </w:p>
        </w:tc>
        <w:tc>
          <w:tcPr>
            <w:tcW w:w="1007" w:type="pct"/>
            <w:tcBorders>
              <w:top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b/>
                <w:sz w:val="18"/>
                <w:szCs w:val="18"/>
              </w:rPr>
            </w:pPr>
            <w:r w:rsidRPr="003622C5">
              <w:rPr>
                <w:rStyle w:val="28pt"/>
                <w:sz w:val="18"/>
                <w:szCs w:val="18"/>
                <w:lang w:val="en-US"/>
              </w:rPr>
              <w:t>22 882 022</w:t>
            </w:r>
          </w:p>
        </w:tc>
      </w:tr>
      <w:tr w:rsidR="00762726" w:rsidTr="003622C5">
        <w:trPr>
          <w:trHeight w:hRule="exact" w:val="454"/>
          <w:jc w:val="center"/>
        </w:trPr>
        <w:tc>
          <w:tcPr>
            <w:tcW w:w="2759" w:type="pct"/>
            <w:shd w:val="clear" w:color="auto" w:fill="FFFFFF"/>
            <w:vAlign w:val="center"/>
          </w:tcPr>
          <w:p w:rsidR="00344E9B" w:rsidRPr="00E01362" w:rsidRDefault="00377F5A" w:rsidP="003622C5">
            <w:pPr>
              <w:pStyle w:val="21"/>
              <w:shd w:val="clear" w:color="auto" w:fill="auto"/>
              <w:spacing w:before="0" w:after="0" w:line="240" w:lineRule="auto"/>
              <w:ind w:firstLine="0"/>
              <w:rPr>
                <w:sz w:val="18"/>
                <w:szCs w:val="18"/>
                <w:lang w:val="en-US"/>
              </w:rPr>
            </w:pPr>
            <w:r w:rsidRPr="003622C5">
              <w:rPr>
                <w:rStyle w:val="28pt0"/>
                <w:sz w:val="18"/>
                <w:szCs w:val="18"/>
                <w:lang w:val="en-US"/>
              </w:rPr>
              <w:t>After deduction of the current maturity of long-term loans and borrowings</w:t>
            </w:r>
          </w:p>
        </w:tc>
        <w:tc>
          <w:tcPr>
            <w:tcW w:w="1100" w:type="pct"/>
            <w:tcBorders>
              <w:top w:val="single" w:sz="4" w:space="0" w:color="auto"/>
              <w:bottom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(5 589 700)</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tcBorders>
              <w:top w:val="single" w:sz="4" w:space="0" w:color="auto"/>
              <w:bottom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(5 650 000)</w:t>
            </w:r>
          </w:p>
        </w:tc>
      </w:tr>
      <w:tr w:rsidR="00762726" w:rsidTr="003622C5">
        <w:trPr>
          <w:trHeight w:hRule="exact" w:val="277"/>
          <w:jc w:val="center"/>
        </w:trPr>
        <w:tc>
          <w:tcPr>
            <w:tcW w:w="2759" w:type="pct"/>
            <w:shd w:val="clear" w:color="auto" w:fill="FFFFFF"/>
            <w:vAlign w:val="center"/>
          </w:tcPr>
          <w:p w:rsidR="00344E9B" w:rsidRPr="003622C5" w:rsidRDefault="00687F19" w:rsidP="003622C5">
            <w:pPr>
              <w:rPr>
                <w:rFonts w:ascii="Times New Roman" w:hAnsi="Times New Roman" w:cs="Times New Roman"/>
                <w:sz w:val="18"/>
                <w:szCs w:val="18"/>
              </w:rPr>
            </w:pPr>
          </w:p>
        </w:tc>
        <w:tc>
          <w:tcPr>
            <w:tcW w:w="1100" w:type="pct"/>
            <w:tcBorders>
              <w:top w:val="single" w:sz="4" w:space="0" w:color="auto"/>
              <w:bottom w:val="doub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sz w:val="18"/>
                <w:szCs w:val="18"/>
                <w:lang w:val="en-US"/>
              </w:rPr>
              <w:t>19 392 050</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tcBorders>
              <w:top w:val="single" w:sz="4" w:space="0" w:color="auto"/>
              <w:bottom w:val="doub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sz w:val="18"/>
                <w:szCs w:val="18"/>
                <w:lang w:val="en-US"/>
              </w:rPr>
              <w:t>17 232 022</w:t>
            </w:r>
          </w:p>
        </w:tc>
      </w:tr>
      <w:tr w:rsidR="00762726" w:rsidTr="003622C5">
        <w:trPr>
          <w:trHeight w:hRule="exact" w:val="241"/>
          <w:jc w:val="center"/>
        </w:trPr>
        <w:tc>
          <w:tcPr>
            <w:tcW w:w="2759" w:type="pct"/>
            <w:shd w:val="clear" w:color="auto" w:fill="FFFFFF"/>
            <w:vAlign w:val="center"/>
          </w:tcPr>
          <w:p w:rsidR="00344E9B" w:rsidRPr="003622C5" w:rsidRDefault="00687F19" w:rsidP="003622C5">
            <w:pPr>
              <w:rPr>
                <w:rFonts w:ascii="Times New Roman" w:hAnsi="Times New Roman" w:cs="Times New Roman"/>
                <w:sz w:val="18"/>
                <w:szCs w:val="18"/>
              </w:rPr>
            </w:pPr>
          </w:p>
        </w:tc>
        <w:tc>
          <w:tcPr>
            <w:tcW w:w="1100" w:type="pct"/>
            <w:tcBorders>
              <w:top w:val="double" w:sz="4" w:space="0" w:color="auto"/>
            </w:tcBorders>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tcBorders>
              <w:top w:val="double" w:sz="4" w:space="0" w:color="auto"/>
            </w:tcBorders>
            <w:shd w:val="clear" w:color="auto" w:fill="FFFFFF"/>
            <w:vAlign w:val="center"/>
          </w:tcPr>
          <w:p w:rsidR="00344E9B" w:rsidRPr="003622C5" w:rsidRDefault="00687F19" w:rsidP="003622C5">
            <w:pPr>
              <w:jc w:val="right"/>
              <w:rPr>
                <w:rFonts w:ascii="Times New Roman" w:hAnsi="Times New Roman" w:cs="Times New Roman"/>
                <w:sz w:val="18"/>
                <w:szCs w:val="18"/>
              </w:rPr>
            </w:pPr>
          </w:p>
        </w:tc>
      </w:tr>
      <w:tr w:rsidR="00762726" w:rsidRPr="00E01362" w:rsidTr="003622C5">
        <w:trPr>
          <w:trHeight w:hRule="exact" w:val="493"/>
          <w:jc w:val="center"/>
        </w:trPr>
        <w:tc>
          <w:tcPr>
            <w:tcW w:w="2759" w:type="pct"/>
            <w:shd w:val="clear" w:color="auto" w:fill="FFFFFF"/>
            <w:vAlign w:val="center"/>
          </w:tcPr>
          <w:p w:rsidR="00344E9B" w:rsidRPr="00E01362" w:rsidRDefault="00377F5A" w:rsidP="003622C5">
            <w:pPr>
              <w:pStyle w:val="21"/>
              <w:shd w:val="clear" w:color="auto" w:fill="auto"/>
              <w:spacing w:before="0" w:after="0" w:line="240" w:lineRule="auto"/>
              <w:ind w:firstLine="0"/>
              <w:rPr>
                <w:sz w:val="18"/>
                <w:szCs w:val="18"/>
                <w:lang w:val="en-US"/>
              </w:rPr>
            </w:pPr>
            <w:r w:rsidRPr="003622C5">
              <w:rPr>
                <w:rStyle w:val="28pt"/>
                <w:sz w:val="18"/>
                <w:szCs w:val="18"/>
                <w:lang w:val="en-US"/>
              </w:rPr>
              <w:t>Short-term loans and current portion of long-term loans and credits</w:t>
            </w:r>
          </w:p>
        </w:tc>
        <w:tc>
          <w:tcPr>
            <w:tcW w:w="1100" w:type="pct"/>
            <w:shd w:val="clear" w:color="auto" w:fill="FFFFFF"/>
            <w:vAlign w:val="center"/>
          </w:tcPr>
          <w:p w:rsidR="00344E9B" w:rsidRPr="00E01362" w:rsidRDefault="00687F19" w:rsidP="003622C5">
            <w:pPr>
              <w:jc w:val="right"/>
              <w:rPr>
                <w:rFonts w:ascii="Times New Roman" w:hAnsi="Times New Roman" w:cs="Times New Roman"/>
                <w:sz w:val="18"/>
                <w:szCs w:val="18"/>
                <w:lang w:val="en-US"/>
              </w:rPr>
            </w:pPr>
          </w:p>
        </w:tc>
        <w:tc>
          <w:tcPr>
            <w:tcW w:w="134" w:type="pct"/>
            <w:vMerge/>
            <w:shd w:val="clear" w:color="auto" w:fill="FFFFFF"/>
            <w:vAlign w:val="center"/>
          </w:tcPr>
          <w:p w:rsidR="00344E9B" w:rsidRPr="00E01362" w:rsidRDefault="00687F19" w:rsidP="003622C5">
            <w:pPr>
              <w:jc w:val="right"/>
              <w:rPr>
                <w:rFonts w:ascii="Times New Roman" w:hAnsi="Times New Roman" w:cs="Times New Roman"/>
                <w:sz w:val="18"/>
                <w:szCs w:val="18"/>
                <w:lang w:val="en-US"/>
              </w:rPr>
            </w:pPr>
          </w:p>
        </w:tc>
        <w:tc>
          <w:tcPr>
            <w:tcW w:w="1007" w:type="pct"/>
            <w:shd w:val="clear" w:color="auto" w:fill="FFFFFF"/>
            <w:vAlign w:val="center"/>
          </w:tcPr>
          <w:p w:rsidR="00344E9B" w:rsidRPr="00E01362" w:rsidRDefault="00687F19" w:rsidP="003622C5">
            <w:pPr>
              <w:jc w:val="right"/>
              <w:rPr>
                <w:rFonts w:ascii="Times New Roman" w:hAnsi="Times New Roman" w:cs="Times New Roman"/>
                <w:sz w:val="18"/>
                <w:szCs w:val="18"/>
                <w:lang w:val="en-US"/>
              </w:rPr>
            </w:pPr>
          </w:p>
        </w:tc>
      </w:tr>
      <w:tr w:rsidR="00762726" w:rsidTr="003622C5">
        <w:trPr>
          <w:trHeight w:hRule="exact" w:val="266"/>
          <w:jc w:val="center"/>
        </w:trPr>
        <w:tc>
          <w:tcPr>
            <w:tcW w:w="2759" w:type="pct"/>
            <w:shd w:val="clear" w:color="auto" w:fill="FFFFFF"/>
            <w:vAlign w:val="center"/>
          </w:tcPr>
          <w:p w:rsidR="00344E9B" w:rsidRPr="003622C5" w:rsidRDefault="00377F5A" w:rsidP="003622C5">
            <w:pPr>
              <w:pStyle w:val="21"/>
              <w:shd w:val="clear" w:color="auto" w:fill="auto"/>
              <w:spacing w:before="0" w:after="0" w:line="240" w:lineRule="auto"/>
              <w:ind w:firstLine="0"/>
              <w:rPr>
                <w:sz w:val="18"/>
                <w:szCs w:val="18"/>
              </w:rPr>
            </w:pPr>
            <w:r w:rsidRPr="003622C5">
              <w:rPr>
                <w:rStyle w:val="28pt"/>
                <w:b w:val="0"/>
                <w:sz w:val="18"/>
                <w:szCs w:val="18"/>
                <w:lang w:val="en-US"/>
              </w:rPr>
              <w:t>Insecure bank credits</w:t>
            </w:r>
          </w:p>
        </w:tc>
        <w:tc>
          <w:tcPr>
            <w:tcW w:w="1100"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SegoeUI4pt"/>
                <w:rFonts w:ascii="Times New Roman" w:hAnsi="Times New Roman" w:cs="Times New Roman"/>
                <w:sz w:val="18"/>
                <w:szCs w:val="18"/>
                <w:lang w:val="en-US"/>
              </w:rPr>
              <w:t>-</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1 528 109</w:t>
            </w:r>
          </w:p>
        </w:tc>
      </w:tr>
      <w:tr w:rsidR="00762726" w:rsidTr="003622C5">
        <w:trPr>
          <w:trHeight w:hRule="exact" w:val="234"/>
          <w:jc w:val="center"/>
        </w:trPr>
        <w:tc>
          <w:tcPr>
            <w:tcW w:w="2759" w:type="pct"/>
            <w:shd w:val="clear" w:color="auto" w:fill="FFFFFF"/>
            <w:vAlign w:val="center"/>
          </w:tcPr>
          <w:p w:rsidR="00344E9B" w:rsidRPr="003622C5" w:rsidRDefault="00377F5A" w:rsidP="003622C5">
            <w:pPr>
              <w:pStyle w:val="21"/>
              <w:shd w:val="clear" w:color="auto" w:fill="auto"/>
              <w:spacing w:before="0" w:after="0" w:line="240" w:lineRule="auto"/>
              <w:ind w:firstLine="0"/>
              <w:rPr>
                <w:sz w:val="18"/>
                <w:szCs w:val="18"/>
              </w:rPr>
            </w:pPr>
            <w:r w:rsidRPr="003622C5">
              <w:rPr>
                <w:rStyle w:val="28pt"/>
                <w:b w:val="0"/>
                <w:sz w:val="18"/>
                <w:szCs w:val="18"/>
                <w:lang w:val="en-US"/>
              </w:rPr>
              <w:t>Interest on bank credits</w:t>
            </w:r>
          </w:p>
        </w:tc>
        <w:tc>
          <w:tcPr>
            <w:tcW w:w="1100"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8 225</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10312</w:t>
            </w:r>
          </w:p>
        </w:tc>
      </w:tr>
      <w:tr w:rsidR="00762726" w:rsidTr="003622C5">
        <w:trPr>
          <w:trHeight w:hRule="exact" w:val="241"/>
          <w:jc w:val="center"/>
        </w:trPr>
        <w:tc>
          <w:tcPr>
            <w:tcW w:w="2759" w:type="pct"/>
            <w:shd w:val="clear" w:color="auto" w:fill="FFFFFF"/>
            <w:vAlign w:val="center"/>
          </w:tcPr>
          <w:p w:rsidR="00344E9B" w:rsidRPr="003622C5" w:rsidRDefault="00377F5A" w:rsidP="003622C5">
            <w:pPr>
              <w:pStyle w:val="21"/>
              <w:shd w:val="clear" w:color="auto" w:fill="auto"/>
              <w:spacing w:before="0" w:after="0" w:line="240" w:lineRule="auto"/>
              <w:ind w:firstLine="0"/>
              <w:rPr>
                <w:sz w:val="18"/>
                <w:szCs w:val="18"/>
              </w:rPr>
            </w:pPr>
            <w:r w:rsidRPr="003622C5">
              <w:rPr>
                <w:rStyle w:val="28pt"/>
                <w:b w:val="0"/>
                <w:sz w:val="18"/>
                <w:szCs w:val="18"/>
                <w:lang w:val="en-US"/>
              </w:rPr>
              <w:t>Insecure third parties’ loans</w:t>
            </w:r>
          </w:p>
        </w:tc>
        <w:tc>
          <w:tcPr>
            <w:tcW w:w="1100"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1 500</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shd w:val="clear" w:color="auto" w:fill="FFFFFF"/>
            <w:vAlign w:val="center"/>
          </w:tcPr>
          <w:p w:rsidR="00344E9B" w:rsidRPr="003622C5" w:rsidRDefault="00687F19" w:rsidP="003622C5">
            <w:pPr>
              <w:jc w:val="right"/>
              <w:rPr>
                <w:rFonts w:ascii="Times New Roman" w:hAnsi="Times New Roman" w:cs="Times New Roman"/>
                <w:sz w:val="18"/>
                <w:szCs w:val="18"/>
              </w:rPr>
            </w:pPr>
          </w:p>
        </w:tc>
      </w:tr>
      <w:tr w:rsidR="00762726" w:rsidTr="003622C5">
        <w:trPr>
          <w:trHeight w:hRule="exact" w:val="241"/>
          <w:jc w:val="center"/>
        </w:trPr>
        <w:tc>
          <w:tcPr>
            <w:tcW w:w="2759" w:type="pct"/>
            <w:shd w:val="clear" w:color="auto" w:fill="FFFFFF"/>
            <w:vAlign w:val="center"/>
          </w:tcPr>
          <w:p w:rsidR="00344E9B" w:rsidRPr="003622C5" w:rsidRDefault="00377F5A" w:rsidP="003622C5">
            <w:pPr>
              <w:pStyle w:val="21"/>
              <w:shd w:val="clear" w:color="auto" w:fill="auto"/>
              <w:spacing w:before="0" w:after="0" w:line="240" w:lineRule="auto"/>
              <w:ind w:firstLine="0"/>
              <w:rPr>
                <w:sz w:val="18"/>
                <w:szCs w:val="18"/>
              </w:rPr>
            </w:pPr>
            <w:r w:rsidRPr="003622C5">
              <w:rPr>
                <w:rStyle w:val="28pt"/>
                <w:b w:val="0"/>
                <w:sz w:val="18"/>
                <w:szCs w:val="18"/>
                <w:lang w:val="en-US"/>
              </w:rPr>
              <w:t>Interest on outstanding bonds</w:t>
            </w:r>
          </w:p>
        </w:tc>
        <w:tc>
          <w:tcPr>
            <w:tcW w:w="1100"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98 707</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35 140</w:t>
            </w:r>
          </w:p>
        </w:tc>
      </w:tr>
      <w:tr w:rsidR="00762726" w:rsidTr="003622C5">
        <w:trPr>
          <w:trHeight w:hRule="exact" w:val="274"/>
          <w:jc w:val="center"/>
        </w:trPr>
        <w:tc>
          <w:tcPr>
            <w:tcW w:w="2759" w:type="pct"/>
            <w:shd w:val="clear" w:color="auto" w:fill="FFFFFF"/>
            <w:vAlign w:val="center"/>
          </w:tcPr>
          <w:p w:rsidR="00344E9B" w:rsidRPr="00E01362" w:rsidRDefault="00377F5A" w:rsidP="003622C5">
            <w:pPr>
              <w:pStyle w:val="21"/>
              <w:shd w:val="clear" w:color="auto" w:fill="auto"/>
              <w:spacing w:before="0" w:after="0" w:line="240" w:lineRule="auto"/>
              <w:ind w:firstLine="0"/>
              <w:rPr>
                <w:sz w:val="18"/>
                <w:szCs w:val="18"/>
                <w:lang w:val="en-US"/>
              </w:rPr>
            </w:pPr>
            <w:r w:rsidRPr="003622C5">
              <w:rPr>
                <w:rStyle w:val="28pt0"/>
                <w:sz w:val="18"/>
                <w:szCs w:val="18"/>
                <w:lang w:val="en-US"/>
              </w:rPr>
              <w:t>Current maturity of long-term loans and borrowings</w:t>
            </w:r>
          </w:p>
        </w:tc>
        <w:tc>
          <w:tcPr>
            <w:tcW w:w="1100" w:type="pct"/>
            <w:tcBorders>
              <w:bottom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5 589 700</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tcBorders>
              <w:bottom w:val="sing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b w:val="0"/>
                <w:sz w:val="18"/>
                <w:szCs w:val="18"/>
                <w:lang w:val="en-US"/>
              </w:rPr>
              <w:t>5 650 000</w:t>
            </w:r>
          </w:p>
        </w:tc>
      </w:tr>
      <w:tr w:rsidR="00762726" w:rsidTr="003622C5">
        <w:trPr>
          <w:trHeight w:hRule="exact" w:val="328"/>
          <w:jc w:val="center"/>
        </w:trPr>
        <w:tc>
          <w:tcPr>
            <w:tcW w:w="2759" w:type="pct"/>
            <w:shd w:val="clear" w:color="auto" w:fill="FFFFFF"/>
          </w:tcPr>
          <w:p w:rsidR="00344E9B" w:rsidRPr="003622C5" w:rsidRDefault="00687F19" w:rsidP="003622C5">
            <w:pPr>
              <w:rPr>
                <w:rFonts w:ascii="Times New Roman" w:hAnsi="Times New Roman" w:cs="Times New Roman"/>
                <w:sz w:val="18"/>
                <w:szCs w:val="18"/>
              </w:rPr>
            </w:pPr>
          </w:p>
        </w:tc>
        <w:tc>
          <w:tcPr>
            <w:tcW w:w="1100" w:type="pct"/>
            <w:tcBorders>
              <w:top w:val="single" w:sz="4" w:space="0" w:color="auto"/>
              <w:bottom w:val="doub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sz w:val="18"/>
                <w:szCs w:val="18"/>
                <w:lang w:val="en-US"/>
              </w:rPr>
              <w:t>5 698 132</w:t>
            </w:r>
          </w:p>
        </w:tc>
        <w:tc>
          <w:tcPr>
            <w:tcW w:w="134" w:type="pct"/>
            <w:vMerge/>
            <w:shd w:val="clear" w:color="auto" w:fill="FFFFFF"/>
            <w:vAlign w:val="center"/>
          </w:tcPr>
          <w:p w:rsidR="00344E9B" w:rsidRPr="003622C5" w:rsidRDefault="00687F19" w:rsidP="003622C5">
            <w:pPr>
              <w:jc w:val="right"/>
              <w:rPr>
                <w:rFonts w:ascii="Times New Roman" w:hAnsi="Times New Roman" w:cs="Times New Roman"/>
                <w:sz w:val="18"/>
                <w:szCs w:val="18"/>
              </w:rPr>
            </w:pPr>
          </w:p>
        </w:tc>
        <w:tc>
          <w:tcPr>
            <w:tcW w:w="1007" w:type="pct"/>
            <w:tcBorders>
              <w:top w:val="single" w:sz="4" w:space="0" w:color="auto"/>
              <w:bottom w:val="double" w:sz="4" w:space="0" w:color="auto"/>
            </w:tcBorders>
            <w:shd w:val="clear" w:color="auto" w:fill="FFFFFF"/>
            <w:vAlign w:val="center"/>
          </w:tcPr>
          <w:p w:rsidR="00344E9B" w:rsidRPr="003622C5" w:rsidRDefault="00377F5A" w:rsidP="003622C5">
            <w:pPr>
              <w:pStyle w:val="21"/>
              <w:shd w:val="clear" w:color="auto" w:fill="auto"/>
              <w:spacing w:before="0" w:after="0" w:line="240" w:lineRule="auto"/>
              <w:ind w:firstLine="0"/>
              <w:jc w:val="right"/>
              <w:rPr>
                <w:sz w:val="18"/>
                <w:szCs w:val="18"/>
              </w:rPr>
            </w:pPr>
            <w:r w:rsidRPr="003622C5">
              <w:rPr>
                <w:rStyle w:val="28pt"/>
                <w:sz w:val="18"/>
                <w:szCs w:val="18"/>
                <w:lang w:val="en-US"/>
              </w:rPr>
              <w:t>7 223 561</w:t>
            </w:r>
          </w:p>
        </w:tc>
      </w:tr>
    </w:tbl>
    <w:p w:rsidR="00344E9B" w:rsidRDefault="00687F19" w:rsidP="003622C5">
      <w:pPr>
        <w:rPr>
          <w:sz w:val="2"/>
          <w:szCs w:val="2"/>
        </w:rPr>
      </w:pPr>
    </w:p>
    <w:p w:rsidR="00344E9B" w:rsidRPr="003622C5" w:rsidRDefault="00687F19">
      <w:pPr>
        <w:rPr>
          <w:rFonts w:ascii="Times New Roman" w:hAnsi="Times New Roman" w:cs="Times New Roman"/>
          <w:sz w:val="20"/>
          <w:szCs w:val="20"/>
        </w:rPr>
      </w:pPr>
    </w:p>
    <w:p w:rsidR="00344E9B" w:rsidRDefault="00687F19">
      <w:pPr>
        <w:rPr>
          <w:sz w:val="2"/>
          <w:szCs w:val="2"/>
        </w:rPr>
        <w:sectPr w:rsidR="00344E9B" w:rsidSect="003622C5">
          <w:headerReference w:type="default" r:id="rId33"/>
          <w:footerReference w:type="even" r:id="rId34"/>
          <w:footerReference w:type="default" r:id="rId35"/>
          <w:pgSz w:w="11909" w:h="16834"/>
          <w:pgMar w:top="851" w:right="852" w:bottom="851" w:left="1418" w:header="567" w:footer="567" w:gutter="0"/>
          <w:cols w:space="720"/>
          <w:noEndnote/>
          <w:docGrid w:linePitch="360"/>
        </w:sectPr>
      </w:pPr>
    </w:p>
    <w:p w:rsidR="00E32D52" w:rsidRPr="00E01362" w:rsidRDefault="00377F5A" w:rsidP="00E32D52">
      <w:pPr>
        <w:pStyle w:val="21"/>
        <w:shd w:val="clear" w:color="auto" w:fill="auto"/>
        <w:spacing w:before="240" w:after="240" w:line="240" w:lineRule="auto"/>
        <w:ind w:right="10200" w:firstLine="0"/>
        <w:rPr>
          <w:lang w:val="en-US"/>
        </w:rPr>
      </w:pPr>
      <w:r w:rsidRPr="00E32D52">
        <w:rPr>
          <w:lang w:val="en-US"/>
        </w:rPr>
        <w:lastRenderedPageBreak/>
        <w:t>Terms and schedule of loans and borrowings payments:</w:t>
      </w:r>
    </w:p>
    <w:p w:rsidR="00344E9B" w:rsidRPr="00E32D52" w:rsidRDefault="00377F5A" w:rsidP="00E32D52">
      <w:pPr>
        <w:pStyle w:val="21"/>
        <w:shd w:val="clear" w:color="auto" w:fill="auto"/>
        <w:spacing w:before="240" w:after="240" w:line="240" w:lineRule="auto"/>
        <w:ind w:right="10200" w:firstLine="0"/>
        <w:rPr>
          <w:b/>
        </w:rPr>
      </w:pPr>
      <w:r w:rsidRPr="00E32D52">
        <w:rPr>
          <w:rStyle w:val="23"/>
          <w:b/>
          <w:lang w:val="en-US"/>
        </w:rPr>
        <w:t>Long-term loans and borrowings</w:t>
      </w:r>
    </w:p>
    <w:tbl>
      <w:tblPr>
        <w:tblOverlap w:val="never"/>
        <w:tblW w:w="5000" w:type="pct"/>
        <w:jc w:val="center"/>
        <w:tblCellMar>
          <w:left w:w="10" w:type="dxa"/>
          <w:right w:w="10" w:type="dxa"/>
        </w:tblCellMar>
        <w:tblLook w:val="0000" w:firstRow="0" w:lastRow="0" w:firstColumn="0" w:lastColumn="0" w:noHBand="0" w:noVBand="0"/>
      </w:tblPr>
      <w:tblGrid>
        <w:gridCol w:w="3258"/>
        <w:gridCol w:w="1515"/>
        <w:gridCol w:w="288"/>
        <w:gridCol w:w="1424"/>
        <w:gridCol w:w="248"/>
        <w:gridCol w:w="1282"/>
        <w:gridCol w:w="218"/>
        <w:gridCol w:w="1567"/>
        <w:gridCol w:w="294"/>
        <w:gridCol w:w="1503"/>
        <w:gridCol w:w="218"/>
        <w:gridCol w:w="1579"/>
        <w:gridCol w:w="285"/>
        <w:gridCol w:w="1473"/>
      </w:tblGrid>
      <w:tr w:rsidR="00762726" w:rsidTr="005B48AC">
        <w:trPr>
          <w:trHeight w:val="283"/>
          <w:jc w:val="center"/>
        </w:trPr>
        <w:tc>
          <w:tcPr>
            <w:tcW w:w="1075" w:type="pct"/>
            <w:shd w:val="clear" w:color="auto" w:fill="FFFFFF"/>
          </w:tcPr>
          <w:p w:rsidR="00344E9B" w:rsidRPr="005B48AC" w:rsidRDefault="00687F19" w:rsidP="005B48AC">
            <w:pPr>
              <w:rPr>
                <w:rFonts w:ascii="Times New Roman" w:hAnsi="Times New Roman" w:cs="Times New Roman"/>
                <w:sz w:val="20"/>
                <w:szCs w:val="20"/>
              </w:rPr>
            </w:pPr>
          </w:p>
        </w:tc>
        <w:tc>
          <w:tcPr>
            <w:tcW w:w="1065" w:type="pct"/>
            <w:gridSpan w:val="3"/>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sz w:val="20"/>
                <w:szCs w:val="20"/>
                <w:lang w:val="en-US"/>
              </w:rPr>
              <w:t>Effective interest rate</w:t>
            </w:r>
          </w:p>
        </w:tc>
        <w:tc>
          <w:tcPr>
            <w:tcW w:w="82" w:type="pct"/>
            <w:vMerge w:val="restar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72" w:type="pct"/>
            <w:vMerge w:val="restar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1110" w:type="pct"/>
            <w:gridSpan w:val="3"/>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sz w:val="20"/>
                <w:szCs w:val="20"/>
                <w:lang w:val="en-US"/>
              </w:rPr>
              <w:t>30 of September, 2017</w:t>
            </w:r>
          </w:p>
        </w:tc>
        <w:tc>
          <w:tcPr>
            <w:tcW w:w="72" w:type="pct"/>
            <w:vMerge w:val="restar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1102" w:type="pct"/>
            <w:gridSpan w:val="3"/>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sz w:val="20"/>
                <w:szCs w:val="20"/>
                <w:lang w:val="en-US"/>
              </w:rPr>
              <w:t>31 of December, 2016</w:t>
            </w: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60" w:line="240" w:lineRule="auto"/>
              <w:ind w:firstLine="0"/>
            </w:pPr>
            <w:r w:rsidRPr="005B48AC">
              <w:rPr>
                <w:rStyle w:val="28pt"/>
                <w:sz w:val="20"/>
                <w:szCs w:val="20"/>
                <w:lang w:val="en-US"/>
              </w:rPr>
              <w:t>Lender’s/loaner's name</w:t>
            </w:r>
          </w:p>
        </w:tc>
        <w:tc>
          <w:tcPr>
            <w:tcW w:w="500" w:type="pct"/>
            <w:tcBorders>
              <w:top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sz w:val="20"/>
                <w:szCs w:val="20"/>
                <w:lang w:val="en-US"/>
              </w:rPr>
              <w:t>30 of September, 2017</w:t>
            </w:r>
          </w:p>
        </w:tc>
        <w:tc>
          <w:tcPr>
            <w:tcW w:w="95" w:type="pct"/>
            <w:vMerge w:val="restart"/>
            <w:tcBorders>
              <w:top w:val="single" w:sz="4" w:space="0" w:color="auto"/>
            </w:tcBorders>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tcBorders>
              <w:top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sz w:val="20"/>
                <w:szCs w:val="20"/>
                <w:lang w:val="en-US"/>
              </w:rPr>
              <w:t>31 of December, 2016</w:t>
            </w: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377F5A" w:rsidP="005B48AC">
            <w:pPr>
              <w:pStyle w:val="21"/>
              <w:shd w:val="clear" w:color="auto" w:fill="auto"/>
              <w:spacing w:before="0" w:after="60" w:line="240" w:lineRule="auto"/>
              <w:ind w:firstLine="0"/>
              <w:jc w:val="center"/>
            </w:pPr>
            <w:r w:rsidRPr="005B48AC">
              <w:rPr>
                <w:rStyle w:val="28pt"/>
                <w:sz w:val="20"/>
                <w:szCs w:val="20"/>
                <w:lang w:val="en-US"/>
              </w:rPr>
              <w:t>Year of repayment</w:t>
            </w:r>
          </w:p>
        </w:tc>
        <w:tc>
          <w:tcPr>
            <w:tcW w:w="7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517" w:type="pct"/>
            <w:tcBorders>
              <w:top w:val="single" w:sz="4" w:space="0" w:color="auto"/>
            </w:tcBorders>
            <w:shd w:val="clear" w:color="auto" w:fill="FFFFFF"/>
            <w:vAlign w:val="center"/>
          </w:tcPr>
          <w:p w:rsidR="00344E9B" w:rsidRPr="005B48AC" w:rsidRDefault="00377F5A" w:rsidP="005B48AC">
            <w:pPr>
              <w:pStyle w:val="21"/>
              <w:shd w:val="clear" w:color="auto" w:fill="auto"/>
              <w:spacing w:before="0" w:after="60" w:line="240" w:lineRule="auto"/>
              <w:ind w:firstLine="0"/>
              <w:jc w:val="center"/>
            </w:pPr>
            <w:r w:rsidRPr="005B48AC">
              <w:rPr>
                <w:rStyle w:val="28pt"/>
                <w:sz w:val="20"/>
                <w:szCs w:val="20"/>
                <w:lang w:val="en-US"/>
              </w:rPr>
              <w:t>Face value</w:t>
            </w:r>
          </w:p>
        </w:tc>
        <w:tc>
          <w:tcPr>
            <w:tcW w:w="97" w:type="pct"/>
            <w:vMerge w:val="restart"/>
            <w:tcBorders>
              <w:top w:val="single" w:sz="4" w:space="0" w:color="auto"/>
            </w:tcBorders>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95" w:type="pct"/>
            <w:tcBorders>
              <w:top w:val="single" w:sz="4" w:space="0" w:color="auto"/>
            </w:tcBorders>
            <w:shd w:val="clear" w:color="auto" w:fill="FFFFFF"/>
            <w:vAlign w:val="center"/>
          </w:tcPr>
          <w:p w:rsidR="00344E9B" w:rsidRPr="005B48AC" w:rsidRDefault="00377F5A" w:rsidP="005B48AC">
            <w:pPr>
              <w:pStyle w:val="21"/>
              <w:shd w:val="clear" w:color="auto" w:fill="auto"/>
              <w:spacing w:before="0" w:after="60" w:line="240" w:lineRule="auto"/>
              <w:ind w:firstLine="0"/>
              <w:jc w:val="center"/>
            </w:pPr>
            <w:r w:rsidRPr="005B48AC">
              <w:rPr>
                <w:rStyle w:val="28pt"/>
                <w:sz w:val="20"/>
                <w:szCs w:val="20"/>
                <w:lang w:val="en-US"/>
              </w:rPr>
              <w:t>Book value</w:t>
            </w:r>
          </w:p>
        </w:tc>
        <w:tc>
          <w:tcPr>
            <w:tcW w:w="7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521" w:type="pct"/>
            <w:tcBorders>
              <w:top w:val="single" w:sz="4" w:space="0" w:color="auto"/>
            </w:tcBorders>
            <w:shd w:val="clear" w:color="auto" w:fill="FFFFFF"/>
            <w:vAlign w:val="center"/>
          </w:tcPr>
          <w:p w:rsidR="00344E9B" w:rsidRPr="005B48AC" w:rsidRDefault="00377F5A" w:rsidP="005B48AC">
            <w:pPr>
              <w:pStyle w:val="21"/>
              <w:shd w:val="clear" w:color="auto" w:fill="auto"/>
              <w:spacing w:before="0" w:after="60" w:line="240" w:lineRule="auto"/>
              <w:ind w:firstLine="0"/>
              <w:jc w:val="center"/>
            </w:pPr>
            <w:r w:rsidRPr="005B48AC">
              <w:rPr>
                <w:rStyle w:val="28pt"/>
                <w:sz w:val="20"/>
                <w:szCs w:val="20"/>
                <w:lang w:val="en-US"/>
              </w:rPr>
              <w:t>Face value</w:t>
            </w:r>
          </w:p>
        </w:tc>
        <w:tc>
          <w:tcPr>
            <w:tcW w:w="94" w:type="pct"/>
            <w:vMerge w:val="restart"/>
            <w:tcBorders>
              <w:top w:val="single" w:sz="4" w:space="0" w:color="auto"/>
            </w:tcBorders>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87" w:type="pct"/>
            <w:tcBorders>
              <w:top w:val="single" w:sz="4" w:space="0" w:color="auto"/>
            </w:tcBorders>
            <w:shd w:val="clear" w:color="auto" w:fill="FFFFFF"/>
            <w:vAlign w:val="center"/>
          </w:tcPr>
          <w:p w:rsidR="00344E9B" w:rsidRPr="005B48AC" w:rsidRDefault="00377F5A" w:rsidP="005B48AC">
            <w:pPr>
              <w:pStyle w:val="21"/>
              <w:shd w:val="clear" w:color="auto" w:fill="auto"/>
              <w:spacing w:before="0" w:after="60" w:line="240" w:lineRule="auto"/>
              <w:ind w:firstLine="0"/>
              <w:jc w:val="center"/>
            </w:pPr>
            <w:r w:rsidRPr="005B48AC">
              <w:rPr>
                <w:rStyle w:val="28pt"/>
                <w:sz w:val="20"/>
                <w:szCs w:val="20"/>
                <w:lang w:val="en-US"/>
              </w:rPr>
              <w:t>Book value</w:t>
            </w: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0" w:line="240" w:lineRule="auto"/>
              <w:ind w:firstLine="0"/>
            </w:pPr>
            <w:r w:rsidRPr="005B48AC">
              <w:rPr>
                <w:rStyle w:val="28pt0"/>
                <w:sz w:val="20"/>
                <w:szCs w:val="20"/>
                <w:lang w:val="en-US"/>
              </w:rPr>
              <w:t>Insecure bank credits</w:t>
            </w:r>
          </w:p>
        </w:tc>
        <w:tc>
          <w:tcPr>
            <w:tcW w:w="500" w:type="pct"/>
            <w:tcBorders>
              <w:top w:val="single" w:sz="4" w:space="0" w:color="auto"/>
            </w:tcBorders>
            <w:shd w:val="clear" w:color="auto" w:fill="FFFFFF"/>
          </w:tcPr>
          <w:p w:rsidR="00344E9B" w:rsidRPr="005B48AC" w:rsidRDefault="00687F19" w:rsidP="005B48AC">
            <w:pPr>
              <w:rPr>
                <w:rFonts w:ascii="Times New Roman" w:hAnsi="Times New Roman" w:cs="Times New Roman"/>
                <w:sz w:val="20"/>
                <w:szCs w:val="20"/>
              </w:rPr>
            </w:pPr>
          </w:p>
        </w:tc>
        <w:tc>
          <w:tcPr>
            <w:tcW w:w="95" w:type="pct"/>
            <w:vMerge/>
            <w:shd w:val="clear" w:color="auto" w:fill="FFFFFF"/>
          </w:tcPr>
          <w:p w:rsidR="00344E9B" w:rsidRPr="005B48AC" w:rsidRDefault="00687F19" w:rsidP="005B48AC">
            <w:pPr>
              <w:rPr>
                <w:rFonts w:ascii="Times New Roman" w:hAnsi="Times New Roman" w:cs="Times New Roman"/>
                <w:sz w:val="20"/>
                <w:szCs w:val="20"/>
              </w:rPr>
            </w:pPr>
          </w:p>
        </w:tc>
        <w:tc>
          <w:tcPr>
            <w:tcW w:w="470" w:type="pct"/>
            <w:tcBorders>
              <w:top w:val="single" w:sz="4" w:space="0" w:color="auto"/>
            </w:tcBorders>
            <w:shd w:val="clear" w:color="auto" w:fill="FFFFFF"/>
          </w:tcPr>
          <w:p w:rsidR="00344E9B" w:rsidRPr="005B48AC" w:rsidRDefault="00687F19" w:rsidP="005B48AC">
            <w:pPr>
              <w:rPr>
                <w:rFonts w:ascii="Times New Roman" w:hAnsi="Times New Roman" w:cs="Times New Roman"/>
                <w:sz w:val="20"/>
                <w:szCs w:val="20"/>
              </w:rPr>
            </w:pPr>
          </w:p>
        </w:tc>
        <w:tc>
          <w:tcPr>
            <w:tcW w:w="82" w:type="pct"/>
            <w:vMerge/>
            <w:shd w:val="clear" w:color="auto" w:fill="FFFFFF"/>
          </w:tcPr>
          <w:p w:rsidR="00344E9B" w:rsidRPr="005B48AC" w:rsidRDefault="00687F19" w:rsidP="005B48AC">
            <w:pPr>
              <w:rPr>
                <w:rFonts w:ascii="Times New Roman" w:hAnsi="Times New Roman" w:cs="Times New Roman"/>
                <w:sz w:val="20"/>
                <w:szCs w:val="20"/>
              </w:rPr>
            </w:pPr>
          </w:p>
        </w:tc>
        <w:tc>
          <w:tcPr>
            <w:tcW w:w="423" w:type="pct"/>
            <w:tcBorders>
              <w:top w:val="single" w:sz="4" w:space="0" w:color="auto"/>
            </w:tcBorders>
            <w:shd w:val="clear" w:color="auto" w:fill="FFFFFF"/>
          </w:tcPr>
          <w:p w:rsidR="00344E9B" w:rsidRPr="005B48AC" w:rsidRDefault="00687F19" w:rsidP="005B48AC">
            <w:pPr>
              <w:rPr>
                <w:rFonts w:ascii="Times New Roman" w:hAnsi="Times New Roman" w:cs="Times New Roman"/>
                <w:sz w:val="20"/>
                <w:szCs w:val="20"/>
              </w:rPr>
            </w:pP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tcBorders>
              <w:top w:val="single" w:sz="4" w:space="0" w:color="auto"/>
            </w:tcBorders>
            <w:shd w:val="clear" w:color="auto" w:fill="FFFFFF"/>
          </w:tcPr>
          <w:p w:rsidR="00344E9B" w:rsidRPr="005B48AC" w:rsidRDefault="00687F19" w:rsidP="005B48AC">
            <w:pPr>
              <w:rPr>
                <w:rFonts w:ascii="Times New Roman" w:hAnsi="Times New Roman" w:cs="Times New Roman"/>
                <w:sz w:val="20"/>
                <w:szCs w:val="20"/>
              </w:rPr>
            </w:pPr>
          </w:p>
        </w:tc>
        <w:tc>
          <w:tcPr>
            <w:tcW w:w="97" w:type="pct"/>
            <w:vMerge/>
            <w:shd w:val="clear" w:color="auto" w:fill="FFFFFF"/>
          </w:tcPr>
          <w:p w:rsidR="00344E9B" w:rsidRPr="005B48AC" w:rsidRDefault="00687F19" w:rsidP="005B48AC">
            <w:pPr>
              <w:rPr>
                <w:rFonts w:ascii="Times New Roman" w:hAnsi="Times New Roman" w:cs="Times New Roman"/>
                <w:sz w:val="20"/>
                <w:szCs w:val="20"/>
              </w:rPr>
            </w:pPr>
          </w:p>
        </w:tc>
        <w:tc>
          <w:tcPr>
            <w:tcW w:w="495" w:type="pct"/>
            <w:tcBorders>
              <w:top w:val="single" w:sz="4" w:space="0" w:color="auto"/>
            </w:tcBorders>
            <w:shd w:val="clear" w:color="auto" w:fill="FFFFFF"/>
          </w:tcPr>
          <w:p w:rsidR="00344E9B" w:rsidRPr="005B48AC" w:rsidRDefault="00687F19" w:rsidP="005B48AC">
            <w:pPr>
              <w:rPr>
                <w:rFonts w:ascii="Times New Roman" w:hAnsi="Times New Roman" w:cs="Times New Roman"/>
                <w:sz w:val="20"/>
                <w:szCs w:val="20"/>
              </w:rPr>
            </w:pP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21" w:type="pct"/>
            <w:tcBorders>
              <w:top w:val="single" w:sz="4" w:space="0" w:color="auto"/>
            </w:tcBorders>
            <w:shd w:val="clear" w:color="auto" w:fill="FFFFFF"/>
          </w:tcPr>
          <w:p w:rsidR="00344E9B" w:rsidRPr="005B48AC" w:rsidRDefault="00687F19" w:rsidP="005B48AC">
            <w:pPr>
              <w:rPr>
                <w:rFonts w:ascii="Times New Roman" w:hAnsi="Times New Roman" w:cs="Times New Roman"/>
                <w:sz w:val="20"/>
                <w:szCs w:val="20"/>
              </w:rPr>
            </w:pPr>
          </w:p>
        </w:tc>
        <w:tc>
          <w:tcPr>
            <w:tcW w:w="94" w:type="pct"/>
            <w:vMerge/>
            <w:shd w:val="clear" w:color="auto" w:fill="FFFFFF"/>
          </w:tcPr>
          <w:p w:rsidR="00344E9B" w:rsidRPr="005B48AC" w:rsidRDefault="00687F19" w:rsidP="005B48AC">
            <w:pPr>
              <w:rPr>
                <w:rFonts w:ascii="Times New Roman" w:hAnsi="Times New Roman" w:cs="Times New Roman"/>
                <w:sz w:val="20"/>
                <w:szCs w:val="20"/>
              </w:rPr>
            </w:pPr>
          </w:p>
        </w:tc>
        <w:tc>
          <w:tcPr>
            <w:tcW w:w="487" w:type="pct"/>
            <w:tcBorders>
              <w:top w:val="single" w:sz="4" w:space="0" w:color="auto"/>
            </w:tcBorders>
            <w:shd w:val="clear" w:color="auto" w:fill="FFFFFF"/>
          </w:tcPr>
          <w:p w:rsidR="00344E9B" w:rsidRPr="005B48AC" w:rsidRDefault="00687F19" w:rsidP="005B48AC">
            <w:pPr>
              <w:rPr>
                <w:rFonts w:ascii="Times New Roman" w:hAnsi="Times New Roman" w:cs="Times New Roman"/>
                <w:sz w:val="20"/>
                <w:szCs w:val="20"/>
              </w:rPr>
            </w:pP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0" w:line="240" w:lineRule="auto"/>
              <w:ind w:firstLine="0"/>
            </w:pPr>
            <w:r w:rsidRPr="005B48AC">
              <w:rPr>
                <w:rStyle w:val="28pt"/>
                <w:b w:val="0"/>
                <w:sz w:val="20"/>
                <w:szCs w:val="20"/>
                <w:lang w:val="en-US"/>
              </w:rPr>
              <w:t>Gazprombank JSC*</w:t>
            </w:r>
          </w:p>
        </w:tc>
        <w:tc>
          <w:tcPr>
            <w:tcW w:w="500" w:type="pct"/>
            <w:shd w:val="clear" w:color="auto" w:fill="FFFFFF"/>
            <w:vAlign w:val="center"/>
          </w:tcPr>
          <w:p w:rsidR="00344E9B" w:rsidRPr="00E01362" w:rsidRDefault="00377F5A" w:rsidP="005B48AC">
            <w:pPr>
              <w:pStyle w:val="21"/>
              <w:shd w:val="clear" w:color="auto" w:fill="auto"/>
              <w:spacing w:before="0" w:after="0" w:line="240" w:lineRule="auto"/>
              <w:ind w:firstLine="0"/>
              <w:jc w:val="center"/>
              <w:rPr>
                <w:lang w:val="en-US"/>
              </w:rPr>
            </w:pPr>
            <w:r w:rsidRPr="005B48AC">
              <w:rPr>
                <w:rStyle w:val="28pt"/>
                <w:b w:val="0"/>
                <w:sz w:val="20"/>
                <w:szCs w:val="20"/>
                <w:lang w:val="en-US"/>
              </w:rPr>
              <w:t>Russian Central Bank key rate +0.80%</w:t>
            </w:r>
          </w:p>
        </w:tc>
        <w:tc>
          <w:tcPr>
            <w:tcW w:w="95" w:type="pct"/>
            <w:vMerge/>
            <w:shd w:val="clear" w:color="auto" w:fill="FFFFFF"/>
            <w:vAlign w:val="center"/>
          </w:tcPr>
          <w:p w:rsidR="00344E9B" w:rsidRPr="00E01362" w:rsidRDefault="00687F19" w:rsidP="005B48AC">
            <w:pPr>
              <w:jc w:val="center"/>
              <w:rPr>
                <w:rFonts w:ascii="Times New Roman" w:hAnsi="Times New Roman" w:cs="Times New Roman"/>
                <w:sz w:val="20"/>
                <w:szCs w:val="20"/>
                <w:lang w:val="en-US"/>
              </w:rPr>
            </w:pPr>
          </w:p>
        </w:tc>
        <w:tc>
          <w:tcPr>
            <w:tcW w:w="47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11,00%,</w:t>
            </w: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2 019</w:t>
            </w: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1 842 322</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1 842 322</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1 342 322</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1 342 322</w:t>
            </w: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0" w:line="240" w:lineRule="auto"/>
              <w:ind w:firstLine="0"/>
            </w:pPr>
            <w:r w:rsidRPr="005B48AC">
              <w:rPr>
                <w:rStyle w:val="28pt"/>
                <w:b w:val="0"/>
                <w:sz w:val="20"/>
                <w:szCs w:val="20"/>
                <w:lang w:val="en-US"/>
              </w:rPr>
              <w:t>Gazprombank JSC*</w:t>
            </w:r>
          </w:p>
        </w:tc>
        <w:tc>
          <w:tcPr>
            <w:tcW w:w="50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9,80%</w:t>
            </w: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10.80%</w:t>
            </w: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377F5A" w:rsidP="005B48AC">
            <w:pPr>
              <w:pStyle w:val="21"/>
              <w:shd w:val="clear" w:color="auto" w:fill="auto"/>
              <w:spacing w:before="0" w:after="0" w:line="240" w:lineRule="auto"/>
              <w:ind w:left="160" w:firstLine="0"/>
              <w:jc w:val="center"/>
            </w:pPr>
            <w:r w:rsidRPr="005B48AC">
              <w:rPr>
                <w:rStyle w:val="28pt"/>
                <w:b w:val="0"/>
                <w:sz w:val="20"/>
                <w:szCs w:val="20"/>
                <w:lang w:val="en-US"/>
              </w:rPr>
              <w:t>2019-2020</w:t>
            </w: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2 500 000</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2 500 000</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1 500 000</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1 500 000</w:t>
            </w: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0" w:line="240" w:lineRule="auto"/>
              <w:ind w:firstLine="0"/>
            </w:pPr>
            <w:r w:rsidRPr="005B48AC">
              <w:rPr>
                <w:rStyle w:val="28pt"/>
                <w:b w:val="0"/>
                <w:sz w:val="20"/>
                <w:szCs w:val="20"/>
                <w:lang w:val="en-US"/>
              </w:rPr>
              <w:t>Sberbank PJSC*</w:t>
            </w:r>
          </w:p>
        </w:tc>
        <w:tc>
          <w:tcPr>
            <w:tcW w:w="50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w:t>
            </w: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12,50%)</w:t>
            </w: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2018</w:t>
            </w: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95pt"/>
                <w:b w:val="0"/>
                <w:sz w:val="20"/>
                <w:szCs w:val="20"/>
                <w:lang w:val="en-US"/>
              </w:rPr>
              <w:t>-</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2 804 700</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2 804 700</w:t>
            </w: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0" w:line="240" w:lineRule="auto"/>
              <w:ind w:firstLine="0"/>
            </w:pPr>
            <w:r w:rsidRPr="005B48AC">
              <w:rPr>
                <w:rStyle w:val="28pt"/>
                <w:b w:val="0"/>
                <w:sz w:val="20"/>
                <w:szCs w:val="20"/>
                <w:lang w:val="en-US"/>
              </w:rPr>
              <w:t>Sberbank PJSC*</w:t>
            </w:r>
          </w:p>
        </w:tc>
        <w:tc>
          <w:tcPr>
            <w:tcW w:w="50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9,80%)</w:t>
            </w: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11,25- 12,45%.</w:t>
            </w: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377F5A" w:rsidP="005B48AC">
            <w:pPr>
              <w:pStyle w:val="21"/>
              <w:shd w:val="clear" w:color="auto" w:fill="auto"/>
              <w:spacing w:before="0" w:after="0" w:line="240" w:lineRule="auto"/>
              <w:ind w:left="160" w:firstLine="0"/>
              <w:jc w:val="center"/>
            </w:pPr>
            <w:r w:rsidRPr="005B48AC">
              <w:rPr>
                <w:rStyle w:val="28pt"/>
                <w:b w:val="0"/>
                <w:sz w:val="20"/>
                <w:szCs w:val="20"/>
                <w:lang w:val="en-US"/>
              </w:rPr>
              <w:t>2018-2019</w:t>
            </w: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3 800 000</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3 800 000</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6 585 000</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6 585 000</w:t>
            </w: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0" w:line="240" w:lineRule="auto"/>
              <w:ind w:firstLine="0"/>
            </w:pPr>
            <w:r w:rsidRPr="005B48AC">
              <w:rPr>
                <w:rStyle w:val="28pt"/>
                <w:b w:val="0"/>
                <w:sz w:val="20"/>
                <w:szCs w:val="20"/>
                <w:lang w:val="en-US"/>
              </w:rPr>
              <w:t>JSC "AB "RUSSIA"</w:t>
            </w:r>
          </w:p>
        </w:tc>
        <w:tc>
          <w:tcPr>
            <w:tcW w:w="50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9,80%</w:t>
            </w: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w:t>
            </w: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2 020</w:t>
            </w: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4 249 728</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4 249 728</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95pt"/>
                <w:b w:val="0"/>
                <w:sz w:val="20"/>
                <w:szCs w:val="20"/>
                <w:lang w:val="en-US"/>
              </w:rPr>
              <w:t>-</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95pt"/>
                <w:b w:val="0"/>
                <w:sz w:val="20"/>
                <w:szCs w:val="20"/>
                <w:lang w:val="en-US"/>
              </w:rPr>
              <w:t>-</w:t>
            </w: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0" w:line="240" w:lineRule="auto"/>
              <w:ind w:firstLine="0"/>
            </w:pPr>
            <w:r w:rsidRPr="005B48AC">
              <w:rPr>
                <w:rStyle w:val="28pt"/>
                <w:b w:val="0"/>
                <w:sz w:val="20"/>
                <w:szCs w:val="20"/>
                <w:lang w:val="en-US"/>
              </w:rPr>
              <w:t>VBRR Bank JSC</w:t>
            </w:r>
          </w:p>
        </w:tc>
        <w:tc>
          <w:tcPr>
            <w:tcW w:w="50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9,54%</w:t>
            </w: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w:t>
            </w: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2 020</w:t>
            </w: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tcBorders>
              <w:bottom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2 000 000</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tcBorders>
              <w:bottom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2 000 000</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tcBorders>
              <w:bottom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tcBorders>
              <w:bottom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w:t>
            </w:r>
          </w:p>
        </w:tc>
      </w:tr>
      <w:tr w:rsidR="00762726" w:rsidTr="005B48AC">
        <w:trPr>
          <w:trHeight w:val="283"/>
          <w:jc w:val="center"/>
        </w:trPr>
        <w:tc>
          <w:tcPr>
            <w:tcW w:w="1075" w:type="pct"/>
            <w:shd w:val="clear" w:color="auto" w:fill="FFFFFF"/>
            <w:vAlign w:val="center"/>
          </w:tcPr>
          <w:p w:rsidR="00344E9B" w:rsidRPr="005B48AC" w:rsidRDefault="00687F19" w:rsidP="005B48AC">
            <w:pPr>
              <w:rPr>
                <w:rFonts w:ascii="Times New Roman" w:hAnsi="Times New Roman" w:cs="Times New Roman"/>
                <w:sz w:val="20"/>
                <w:szCs w:val="20"/>
              </w:rPr>
            </w:pPr>
          </w:p>
        </w:tc>
        <w:tc>
          <w:tcPr>
            <w:tcW w:w="500"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tcBorders>
              <w:top w:val="sing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14 392 050</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14 392 050</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tcBorders>
              <w:top w:val="sing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12 232 022</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tcBorders>
              <w:top w:val="sing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12 232 022</w:t>
            </w: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0" w:line="240" w:lineRule="auto"/>
              <w:ind w:firstLine="0"/>
            </w:pPr>
            <w:r w:rsidRPr="005B48AC">
              <w:rPr>
                <w:rStyle w:val="28pt0"/>
                <w:sz w:val="20"/>
                <w:szCs w:val="20"/>
                <w:lang w:val="en-US"/>
              </w:rPr>
              <w:t>Bond issues</w:t>
            </w:r>
          </w:p>
        </w:tc>
        <w:tc>
          <w:tcPr>
            <w:tcW w:w="500"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tcBorders>
              <w:top w:val="double" w:sz="4" w:space="0" w:color="auto"/>
            </w:tcBorders>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tcBorders>
              <w:top w:val="double" w:sz="4" w:space="0" w:color="auto"/>
            </w:tcBorders>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tcBorders>
              <w:top w:val="double" w:sz="4" w:space="0" w:color="auto"/>
            </w:tcBorders>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tcBorders>
              <w:top w:val="double" w:sz="4" w:space="0" w:color="auto"/>
            </w:tcBorders>
            <w:shd w:val="clear" w:color="auto" w:fill="FFFFFF"/>
            <w:vAlign w:val="center"/>
          </w:tcPr>
          <w:p w:rsidR="00344E9B" w:rsidRPr="005B48AC" w:rsidRDefault="00687F19" w:rsidP="005B48AC">
            <w:pPr>
              <w:jc w:val="right"/>
              <w:rPr>
                <w:rFonts w:ascii="Times New Roman" w:hAnsi="Times New Roman" w:cs="Times New Roman"/>
                <w:sz w:val="20"/>
                <w:szCs w:val="20"/>
              </w:rPr>
            </w:pPr>
          </w:p>
        </w:tc>
      </w:tr>
      <w:tr w:rsidR="00762726" w:rsidTr="005B48AC">
        <w:trPr>
          <w:trHeight w:val="283"/>
          <w:jc w:val="center"/>
        </w:trPr>
        <w:tc>
          <w:tcPr>
            <w:tcW w:w="1075" w:type="pct"/>
            <w:shd w:val="clear" w:color="auto" w:fill="FFFFFF"/>
            <w:vAlign w:val="center"/>
          </w:tcPr>
          <w:p w:rsidR="00344E9B" w:rsidRPr="005B48AC" w:rsidRDefault="00377F5A" w:rsidP="005B48AC">
            <w:pPr>
              <w:pStyle w:val="21"/>
              <w:shd w:val="clear" w:color="auto" w:fill="auto"/>
              <w:spacing w:before="0" w:after="0" w:line="240" w:lineRule="auto"/>
              <w:ind w:firstLine="0"/>
            </w:pPr>
            <w:r w:rsidRPr="005B48AC">
              <w:rPr>
                <w:rStyle w:val="28pt"/>
                <w:b w:val="0"/>
                <w:sz w:val="20"/>
                <w:szCs w:val="20"/>
                <w:lang w:val="en-US"/>
              </w:rPr>
              <w:t>Bond issue**</w:t>
            </w:r>
          </w:p>
        </w:tc>
        <w:tc>
          <w:tcPr>
            <w:tcW w:w="50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9.24%)</w:t>
            </w: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13,50%.</w:t>
            </w: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377F5A" w:rsidP="005B48AC">
            <w:pPr>
              <w:pStyle w:val="21"/>
              <w:shd w:val="clear" w:color="auto" w:fill="auto"/>
              <w:spacing w:before="0" w:after="0" w:line="240" w:lineRule="auto"/>
              <w:ind w:firstLine="0"/>
              <w:jc w:val="center"/>
            </w:pPr>
            <w:r w:rsidRPr="005B48AC">
              <w:rPr>
                <w:rStyle w:val="28pt"/>
                <w:b w:val="0"/>
                <w:sz w:val="20"/>
                <w:szCs w:val="20"/>
                <w:lang w:val="en-US"/>
              </w:rPr>
              <w:t>2 022</w:t>
            </w: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tcBorders>
              <w:bottom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5 000 000</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tcBorders>
              <w:bottom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5 000 000</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tcBorders>
              <w:bottom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5 000 000</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tcBorders>
              <w:bottom w:val="sing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b w:val="0"/>
                <w:sz w:val="20"/>
                <w:szCs w:val="20"/>
                <w:lang w:val="en-US"/>
              </w:rPr>
              <w:t>5 000 000</w:t>
            </w:r>
          </w:p>
        </w:tc>
      </w:tr>
      <w:tr w:rsidR="00762726" w:rsidTr="005B48AC">
        <w:trPr>
          <w:trHeight w:val="283"/>
          <w:jc w:val="center"/>
        </w:trPr>
        <w:tc>
          <w:tcPr>
            <w:tcW w:w="1075" w:type="pct"/>
            <w:shd w:val="clear" w:color="auto" w:fill="FFFFFF"/>
          </w:tcPr>
          <w:p w:rsidR="00344E9B" w:rsidRPr="005B48AC" w:rsidRDefault="00687F19" w:rsidP="005B48AC">
            <w:pPr>
              <w:rPr>
                <w:rFonts w:ascii="Times New Roman" w:hAnsi="Times New Roman" w:cs="Times New Roman"/>
                <w:sz w:val="20"/>
                <w:szCs w:val="20"/>
              </w:rPr>
            </w:pPr>
          </w:p>
        </w:tc>
        <w:tc>
          <w:tcPr>
            <w:tcW w:w="500"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tcBorders>
              <w:top w:val="sing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5 000 000</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5 000 000</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tcBorders>
              <w:top w:val="sing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5 000 000</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tcBorders>
              <w:top w:val="sing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5 000 000</w:t>
            </w:r>
          </w:p>
        </w:tc>
      </w:tr>
      <w:tr w:rsidR="00762726" w:rsidTr="005B48AC">
        <w:trPr>
          <w:trHeight w:val="283"/>
          <w:jc w:val="center"/>
        </w:trPr>
        <w:tc>
          <w:tcPr>
            <w:tcW w:w="1075" w:type="pct"/>
            <w:shd w:val="clear" w:color="auto" w:fill="FFFFFF"/>
          </w:tcPr>
          <w:p w:rsidR="00344E9B" w:rsidRPr="005B48AC" w:rsidRDefault="00687F19" w:rsidP="005B48AC">
            <w:pPr>
              <w:rPr>
                <w:rFonts w:ascii="Times New Roman" w:hAnsi="Times New Roman" w:cs="Times New Roman"/>
                <w:sz w:val="20"/>
                <w:szCs w:val="20"/>
              </w:rPr>
            </w:pPr>
          </w:p>
        </w:tc>
        <w:tc>
          <w:tcPr>
            <w:tcW w:w="500"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95"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70"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82" w:type="pct"/>
            <w:vMerge/>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423" w:type="pct"/>
            <w:shd w:val="clear" w:color="auto" w:fill="FFFFFF"/>
            <w:vAlign w:val="center"/>
          </w:tcPr>
          <w:p w:rsidR="00344E9B" w:rsidRPr="005B48AC" w:rsidRDefault="00687F19" w:rsidP="005B48AC">
            <w:pPr>
              <w:jc w:val="center"/>
              <w:rPr>
                <w:rFonts w:ascii="Times New Roman" w:hAnsi="Times New Roman" w:cs="Times New Roman"/>
                <w:sz w:val="20"/>
                <w:szCs w:val="20"/>
              </w:rPr>
            </w:pPr>
          </w:p>
        </w:tc>
        <w:tc>
          <w:tcPr>
            <w:tcW w:w="72" w:type="pct"/>
            <w:vMerge/>
            <w:shd w:val="clear" w:color="auto" w:fill="FFFFFF"/>
          </w:tcPr>
          <w:p w:rsidR="00344E9B" w:rsidRPr="005B48AC" w:rsidRDefault="00687F19" w:rsidP="005B48AC">
            <w:pPr>
              <w:rPr>
                <w:rFonts w:ascii="Times New Roman" w:hAnsi="Times New Roman" w:cs="Times New Roman"/>
                <w:sz w:val="20"/>
                <w:szCs w:val="20"/>
              </w:rPr>
            </w:pPr>
          </w:p>
        </w:tc>
        <w:tc>
          <w:tcPr>
            <w:tcW w:w="517" w:type="pct"/>
            <w:tcBorders>
              <w:top w:val="doub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19 392 050</w:t>
            </w:r>
          </w:p>
        </w:tc>
        <w:tc>
          <w:tcPr>
            <w:tcW w:w="97"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95" w:type="pct"/>
            <w:tcBorders>
              <w:top w:val="doub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19 392 050</w:t>
            </w:r>
          </w:p>
        </w:tc>
        <w:tc>
          <w:tcPr>
            <w:tcW w:w="72"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521" w:type="pct"/>
            <w:tcBorders>
              <w:top w:val="doub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17 232 022</w:t>
            </w:r>
          </w:p>
        </w:tc>
        <w:tc>
          <w:tcPr>
            <w:tcW w:w="94" w:type="pct"/>
            <w:vMerge/>
            <w:shd w:val="clear" w:color="auto" w:fill="FFFFFF"/>
            <w:vAlign w:val="center"/>
          </w:tcPr>
          <w:p w:rsidR="00344E9B" w:rsidRPr="005B48AC" w:rsidRDefault="00687F19" w:rsidP="005B48AC">
            <w:pPr>
              <w:jc w:val="right"/>
              <w:rPr>
                <w:rFonts w:ascii="Times New Roman" w:hAnsi="Times New Roman" w:cs="Times New Roman"/>
                <w:sz w:val="20"/>
                <w:szCs w:val="20"/>
              </w:rPr>
            </w:pPr>
          </w:p>
        </w:tc>
        <w:tc>
          <w:tcPr>
            <w:tcW w:w="487" w:type="pct"/>
            <w:tcBorders>
              <w:top w:val="double" w:sz="4" w:space="0" w:color="auto"/>
              <w:bottom w:val="double" w:sz="4" w:space="0" w:color="auto"/>
            </w:tcBorders>
            <w:shd w:val="clear" w:color="auto" w:fill="FFFFFF"/>
            <w:vAlign w:val="center"/>
          </w:tcPr>
          <w:p w:rsidR="00344E9B" w:rsidRPr="005B48AC" w:rsidRDefault="00377F5A" w:rsidP="005B48AC">
            <w:pPr>
              <w:pStyle w:val="21"/>
              <w:shd w:val="clear" w:color="auto" w:fill="auto"/>
              <w:spacing w:before="0" w:after="0" w:line="240" w:lineRule="auto"/>
              <w:ind w:firstLine="0"/>
              <w:jc w:val="right"/>
            </w:pPr>
            <w:r w:rsidRPr="005B48AC">
              <w:rPr>
                <w:rStyle w:val="28pt"/>
                <w:sz w:val="20"/>
                <w:szCs w:val="20"/>
                <w:lang w:val="en-US"/>
              </w:rPr>
              <w:t>17 232 022</w:t>
            </w:r>
          </w:p>
        </w:tc>
      </w:tr>
    </w:tbl>
    <w:p w:rsidR="00344E9B" w:rsidRDefault="00687F19" w:rsidP="00E32D52">
      <w:pPr>
        <w:rPr>
          <w:sz w:val="2"/>
          <w:szCs w:val="2"/>
        </w:rPr>
      </w:pPr>
    </w:p>
    <w:p w:rsidR="00344E9B" w:rsidRPr="00132BA9" w:rsidRDefault="00377F5A">
      <w:pPr>
        <w:rPr>
          <w:rFonts w:ascii="Times New Roman" w:hAnsi="Times New Roman" w:cs="Times New Roman"/>
          <w:sz w:val="20"/>
          <w:szCs w:val="20"/>
        </w:rPr>
      </w:pPr>
      <w:r w:rsidRPr="00132BA9">
        <w:rPr>
          <w:rFonts w:ascii="Times New Roman" w:hAnsi="Times New Roman" w:cs="Times New Roman"/>
          <w:sz w:val="20"/>
          <w:szCs w:val="20"/>
        </w:rPr>
        <w:br w:type="page"/>
      </w:r>
    </w:p>
    <w:p w:rsidR="00344E9B" w:rsidRPr="00E01362" w:rsidRDefault="00377F5A" w:rsidP="00132BA9">
      <w:pPr>
        <w:pStyle w:val="32"/>
        <w:shd w:val="clear" w:color="auto" w:fill="auto"/>
        <w:spacing w:before="240" w:after="240" w:line="240" w:lineRule="auto"/>
        <w:rPr>
          <w:b/>
          <w:lang w:val="en-US"/>
        </w:rPr>
      </w:pPr>
      <w:r w:rsidRPr="00132BA9">
        <w:rPr>
          <w:b/>
          <w:lang w:val="en-US"/>
        </w:rPr>
        <w:lastRenderedPageBreak/>
        <w:t>Short-term loans and borrowings and current portion of long-term loans and borrowings</w:t>
      </w:r>
    </w:p>
    <w:tbl>
      <w:tblPr>
        <w:tblOverlap w:val="never"/>
        <w:tblW w:w="5000" w:type="pct"/>
        <w:jc w:val="center"/>
        <w:tblCellMar>
          <w:left w:w="10" w:type="dxa"/>
          <w:right w:w="10" w:type="dxa"/>
        </w:tblCellMar>
        <w:tblLook w:val="0000" w:firstRow="0" w:lastRow="0" w:firstColumn="0" w:lastColumn="0" w:noHBand="0" w:noVBand="0"/>
      </w:tblPr>
      <w:tblGrid>
        <w:gridCol w:w="3876"/>
        <w:gridCol w:w="1549"/>
        <w:gridCol w:w="264"/>
        <w:gridCol w:w="1373"/>
        <w:gridCol w:w="233"/>
        <w:gridCol w:w="1236"/>
        <w:gridCol w:w="209"/>
        <w:gridCol w:w="1467"/>
        <w:gridCol w:w="288"/>
        <w:gridCol w:w="1339"/>
        <w:gridCol w:w="221"/>
        <w:gridCol w:w="1500"/>
        <w:gridCol w:w="273"/>
        <w:gridCol w:w="1324"/>
      </w:tblGrid>
      <w:tr w:rsidR="00762726" w:rsidTr="00132BA9">
        <w:trPr>
          <w:trHeight w:val="283"/>
          <w:jc w:val="center"/>
        </w:trPr>
        <w:tc>
          <w:tcPr>
            <w:tcW w:w="1279" w:type="pct"/>
            <w:shd w:val="clear" w:color="auto" w:fill="FFFFFF"/>
          </w:tcPr>
          <w:p w:rsidR="00344E9B" w:rsidRPr="00E01362" w:rsidRDefault="00687F19" w:rsidP="00132BA9">
            <w:pPr>
              <w:rPr>
                <w:rFonts w:ascii="Times New Roman" w:hAnsi="Times New Roman" w:cs="Times New Roman"/>
                <w:sz w:val="20"/>
                <w:szCs w:val="20"/>
                <w:lang w:val="en-US"/>
              </w:rPr>
            </w:pPr>
          </w:p>
        </w:tc>
        <w:tc>
          <w:tcPr>
            <w:tcW w:w="1051" w:type="pct"/>
            <w:gridSpan w:val="3"/>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sz w:val="20"/>
                <w:szCs w:val="20"/>
                <w:lang w:val="en-US"/>
              </w:rPr>
              <w:t>Effective interest rate</w:t>
            </w:r>
          </w:p>
        </w:tc>
        <w:tc>
          <w:tcPr>
            <w:tcW w:w="77" w:type="pct"/>
            <w:vMerge w:val="restar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69" w:type="pct"/>
            <w:vMerge w:val="restar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1021" w:type="pct"/>
            <w:gridSpan w:val="3"/>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sz w:val="20"/>
                <w:szCs w:val="20"/>
                <w:lang w:val="en-US"/>
              </w:rPr>
              <w:t>30 of September, 2017</w:t>
            </w:r>
          </w:p>
        </w:tc>
        <w:tc>
          <w:tcPr>
            <w:tcW w:w="73" w:type="pct"/>
            <w:vMerge w:val="restar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1022" w:type="pct"/>
            <w:gridSpan w:val="3"/>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sz w:val="20"/>
                <w:szCs w:val="20"/>
                <w:lang w:val="en-US"/>
              </w:rPr>
              <w:t>31 of December, 2016</w:t>
            </w:r>
          </w:p>
        </w:tc>
      </w:tr>
      <w:tr w:rsidR="00762726" w:rsidTr="00132BA9">
        <w:trPr>
          <w:trHeight w:val="283"/>
          <w:jc w:val="center"/>
        </w:trPr>
        <w:tc>
          <w:tcPr>
            <w:tcW w:w="1279" w:type="pct"/>
            <w:shd w:val="clear" w:color="auto" w:fill="FFFFFF"/>
            <w:vAlign w:val="center"/>
          </w:tcPr>
          <w:p w:rsidR="00344E9B" w:rsidRPr="00132BA9" w:rsidRDefault="00377F5A" w:rsidP="00132BA9">
            <w:pPr>
              <w:pStyle w:val="21"/>
              <w:shd w:val="clear" w:color="auto" w:fill="auto"/>
              <w:spacing w:before="0" w:after="0" w:line="240" w:lineRule="auto"/>
              <w:ind w:firstLine="0"/>
            </w:pPr>
            <w:r>
              <w:rPr>
                <w:rStyle w:val="28pt"/>
                <w:sz w:val="20"/>
                <w:szCs w:val="20"/>
                <w:lang w:val="en-US"/>
              </w:rPr>
              <w:t>Lender’s/loaner's name</w:t>
            </w:r>
          </w:p>
        </w:tc>
        <w:tc>
          <w:tcPr>
            <w:tcW w:w="511" w:type="pct"/>
            <w:tcBorders>
              <w:top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sz w:val="20"/>
                <w:szCs w:val="20"/>
                <w:lang w:val="en-US"/>
              </w:rPr>
              <w:t>30 of September, 2017</w:t>
            </w:r>
          </w:p>
        </w:tc>
        <w:tc>
          <w:tcPr>
            <w:tcW w:w="87" w:type="pct"/>
            <w:tcBorders>
              <w:top w:val="single" w:sz="4" w:space="0" w:color="auto"/>
            </w:tcBorders>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sz w:val="20"/>
                <w:szCs w:val="20"/>
                <w:lang w:val="en-US"/>
              </w:rPr>
              <w:t>31 of December, 2016</w:t>
            </w: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377F5A" w:rsidP="00132BA9">
            <w:pPr>
              <w:pStyle w:val="21"/>
              <w:shd w:val="clear" w:color="auto" w:fill="auto"/>
              <w:spacing w:before="0" w:after="60" w:line="240" w:lineRule="auto"/>
              <w:ind w:firstLine="0"/>
              <w:jc w:val="center"/>
            </w:pPr>
            <w:r w:rsidRPr="00132BA9">
              <w:rPr>
                <w:rStyle w:val="28pt"/>
                <w:sz w:val="20"/>
                <w:szCs w:val="20"/>
                <w:lang w:val="en-US"/>
              </w:rPr>
              <w:t>Year of repayment</w:t>
            </w:r>
          </w:p>
        </w:tc>
        <w:tc>
          <w:tcPr>
            <w:tcW w:w="69"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84" w:type="pct"/>
            <w:tcBorders>
              <w:top w:val="single" w:sz="4" w:space="0" w:color="auto"/>
            </w:tcBorders>
            <w:shd w:val="clear" w:color="auto" w:fill="FFFFFF"/>
            <w:vAlign w:val="center"/>
          </w:tcPr>
          <w:p w:rsidR="00344E9B" w:rsidRPr="00132BA9" w:rsidRDefault="00377F5A" w:rsidP="00132BA9">
            <w:pPr>
              <w:pStyle w:val="21"/>
              <w:shd w:val="clear" w:color="auto" w:fill="auto"/>
              <w:spacing w:before="0" w:after="60" w:line="240" w:lineRule="auto"/>
              <w:ind w:firstLine="0"/>
              <w:jc w:val="center"/>
            </w:pPr>
            <w:r w:rsidRPr="00132BA9">
              <w:rPr>
                <w:rStyle w:val="28pt"/>
                <w:sz w:val="20"/>
                <w:szCs w:val="20"/>
                <w:lang w:val="en-US"/>
              </w:rPr>
              <w:t>Face value</w:t>
            </w:r>
          </w:p>
        </w:tc>
        <w:tc>
          <w:tcPr>
            <w:tcW w:w="95" w:type="pct"/>
            <w:vMerge w:val="restart"/>
            <w:tcBorders>
              <w:top w:val="single" w:sz="4" w:space="0" w:color="auto"/>
            </w:tcBorders>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42" w:type="pct"/>
            <w:tcBorders>
              <w:top w:val="single" w:sz="4" w:space="0" w:color="auto"/>
            </w:tcBorders>
            <w:shd w:val="clear" w:color="auto" w:fill="FFFFFF"/>
            <w:vAlign w:val="center"/>
          </w:tcPr>
          <w:p w:rsidR="00344E9B" w:rsidRPr="00132BA9" w:rsidRDefault="00377F5A" w:rsidP="00132BA9">
            <w:pPr>
              <w:pStyle w:val="21"/>
              <w:shd w:val="clear" w:color="auto" w:fill="auto"/>
              <w:spacing w:before="0" w:after="60" w:line="240" w:lineRule="auto"/>
              <w:ind w:firstLine="0"/>
              <w:jc w:val="center"/>
            </w:pPr>
            <w:r w:rsidRPr="00132BA9">
              <w:rPr>
                <w:rStyle w:val="28pt"/>
                <w:sz w:val="20"/>
                <w:szCs w:val="20"/>
                <w:lang w:val="en-US"/>
              </w:rPr>
              <w:t>Book value</w:t>
            </w:r>
          </w:p>
        </w:tc>
        <w:tc>
          <w:tcPr>
            <w:tcW w:w="73"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95" w:type="pct"/>
            <w:tcBorders>
              <w:top w:val="single" w:sz="4" w:space="0" w:color="auto"/>
            </w:tcBorders>
            <w:shd w:val="clear" w:color="auto" w:fill="FFFFFF"/>
            <w:vAlign w:val="center"/>
          </w:tcPr>
          <w:p w:rsidR="00344E9B" w:rsidRPr="00132BA9" w:rsidRDefault="00377F5A" w:rsidP="00132BA9">
            <w:pPr>
              <w:pStyle w:val="21"/>
              <w:shd w:val="clear" w:color="auto" w:fill="auto"/>
              <w:spacing w:before="0" w:after="60" w:line="240" w:lineRule="auto"/>
              <w:ind w:firstLine="0"/>
              <w:jc w:val="center"/>
            </w:pPr>
            <w:r w:rsidRPr="00132BA9">
              <w:rPr>
                <w:rStyle w:val="28pt"/>
                <w:sz w:val="20"/>
                <w:szCs w:val="20"/>
                <w:lang w:val="en-US"/>
              </w:rPr>
              <w:t>Face value</w:t>
            </w:r>
          </w:p>
        </w:tc>
        <w:tc>
          <w:tcPr>
            <w:tcW w:w="90" w:type="pct"/>
            <w:vMerge w:val="restart"/>
            <w:tcBorders>
              <w:top w:val="single" w:sz="4" w:space="0" w:color="auto"/>
            </w:tcBorders>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37" w:type="pct"/>
            <w:tcBorders>
              <w:top w:val="single" w:sz="4" w:space="0" w:color="auto"/>
            </w:tcBorders>
            <w:shd w:val="clear" w:color="auto" w:fill="FFFFFF"/>
            <w:vAlign w:val="center"/>
          </w:tcPr>
          <w:p w:rsidR="00344E9B" w:rsidRPr="00132BA9" w:rsidRDefault="00377F5A" w:rsidP="00132BA9">
            <w:pPr>
              <w:pStyle w:val="21"/>
              <w:shd w:val="clear" w:color="auto" w:fill="auto"/>
              <w:spacing w:before="0" w:after="60" w:line="240" w:lineRule="auto"/>
              <w:ind w:firstLine="0"/>
              <w:jc w:val="center"/>
            </w:pPr>
            <w:r w:rsidRPr="00132BA9">
              <w:rPr>
                <w:rStyle w:val="28pt"/>
                <w:sz w:val="20"/>
                <w:szCs w:val="20"/>
                <w:lang w:val="en-US"/>
              </w:rPr>
              <w:t>Book value</w:t>
            </w:r>
          </w:p>
        </w:tc>
      </w:tr>
      <w:tr w:rsidR="00762726" w:rsidTr="00005B26">
        <w:trPr>
          <w:trHeight w:val="283"/>
          <w:jc w:val="center"/>
        </w:trPr>
        <w:tc>
          <w:tcPr>
            <w:tcW w:w="1279" w:type="pct"/>
            <w:shd w:val="clear" w:color="auto" w:fill="FFFFFF"/>
            <w:vAlign w:val="center"/>
          </w:tcPr>
          <w:p w:rsidR="00344E9B" w:rsidRPr="00E01362" w:rsidRDefault="00377F5A" w:rsidP="00132BA9">
            <w:pPr>
              <w:pStyle w:val="21"/>
              <w:shd w:val="clear" w:color="auto" w:fill="auto"/>
              <w:spacing w:before="0" w:after="0" w:line="240" w:lineRule="auto"/>
              <w:ind w:firstLine="0"/>
              <w:rPr>
                <w:lang w:val="en-US"/>
              </w:rPr>
            </w:pPr>
            <w:r w:rsidRPr="00132BA9">
              <w:rPr>
                <w:rStyle w:val="28pt0"/>
                <w:sz w:val="20"/>
                <w:szCs w:val="20"/>
                <w:lang w:val="en-US"/>
              </w:rPr>
              <w:t xml:space="preserve">Insecure bank credits of </w:t>
            </w:r>
            <w:r w:rsidRPr="00132BA9">
              <w:rPr>
                <w:rStyle w:val="28pt0"/>
                <w:sz w:val="20"/>
                <w:szCs w:val="20"/>
                <w:lang w:val="en-US"/>
              </w:rPr>
              <w:br/>
            </w:r>
            <w:r w:rsidRPr="00132BA9">
              <w:rPr>
                <w:rStyle w:val="28pt"/>
                <w:b w:val="0"/>
                <w:sz w:val="20"/>
                <w:szCs w:val="20"/>
                <w:lang w:val="en-US"/>
              </w:rPr>
              <w:t>Sberbank PJSC</w:t>
            </w:r>
            <w:r w:rsidRPr="00132BA9">
              <w:rPr>
                <w:rStyle w:val="28pt"/>
                <w:sz w:val="20"/>
                <w:szCs w:val="20"/>
                <w:lang w:val="en-US"/>
              </w:rPr>
              <w:t>*</w:t>
            </w:r>
          </w:p>
        </w:tc>
        <w:tc>
          <w:tcPr>
            <w:tcW w:w="511" w:type="pct"/>
            <w:tcBorders>
              <w:top w:val="single" w:sz="4" w:space="0" w:color="auto"/>
            </w:tcBorders>
            <w:shd w:val="clear" w:color="auto" w:fill="FFFFFF"/>
            <w:vAlign w:val="center"/>
          </w:tcPr>
          <w:p w:rsidR="00344E9B" w:rsidRPr="00E01362" w:rsidRDefault="00687F19" w:rsidP="00132BA9">
            <w:pPr>
              <w:jc w:val="center"/>
              <w:rPr>
                <w:rFonts w:ascii="Times New Roman" w:hAnsi="Times New Roman" w:cs="Times New Roman"/>
                <w:sz w:val="20"/>
                <w:szCs w:val="20"/>
                <w:lang w:val="en-US"/>
              </w:rPr>
            </w:pPr>
          </w:p>
        </w:tc>
        <w:tc>
          <w:tcPr>
            <w:tcW w:w="87" w:type="pct"/>
            <w:shd w:val="clear" w:color="auto" w:fill="FFFFFF"/>
            <w:vAlign w:val="center"/>
          </w:tcPr>
          <w:p w:rsidR="00344E9B" w:rsidRPr="00E01362" w:rsidRDefault="00687F19" w:rsidP="00132BA9">
            <w:pPr>
              <w:jc w:val="center"/>
              <w:rPr>
                <w:rFonts w:ascii="Times New Roman" w:hAnsi="Times New Roman" w:cs="Times New Roman"/>
                <w:sz w:val="20"/>
                <w:szCs w:val="20"/>
                <w:lang w:val="en-US"/>
              </w:rPr>
            </w:pPr>
          </w:p>
        </w:tc>
        <w:tc>
          <w:tcPr>
            <w:tcW w:w="453" w:type="pct"/>
            <w:tcBorders>
              <w:top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11,81%</w:t>
            </w: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tcBorders>
              <w:top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2017</w:t>
            </w: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top w:val="single" w:sz="4" w:space="0" w:color="auto"/>
              <w:bottom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2"/>
                <w:lang w:val="en-US"/>
              </w:rPr>
              <w:t>_</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top w:val="single" w:sz="4" w:space="0" w:color="auto"/>
              <w:bottom w:val="single" w:sz="4" w:space="0" w:color="auto"/>
            </w:tcBorders>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top w:val="single" w:sz="4" w:space="0" w:color="auto"/>
              <w:bottom w:val="sing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1 528 109</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top w:val="single" w:sz="4" w:space="0" w:color="auto"/>
              <w:bottom w:val="sing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1 528 109</w:t>
            </w:r>
          </w:p>
        </w:tc>
      </w:tr>
      <w:tr w:rsidR="00762726" w:rsidTr="00005B26">
        <w:trPr>
          <w:trHeight w:val="283"/>
          <w:jc w:val="center"/>
        </w:trPr>
        <w:tc>
          <w:tcPr>
            <w:tcW w:w="1279" w:type="pct"/>
            <w:shd w:val="clear" w:color="auto" w:fill="FFFFFF"/>
            <w:vAlign w:val="center"/>
          </w:tcPr>
          <w:p w:rsidR="00344E9B" w:rsidRPr="00132BA9" w:rsidRDefault="00687F19" w:rsidP="00132BA9">
            <w:pPr>
              <w:rPr>
                <w:rFonts w:ascii="Times New Roman" w:hAnsi="Times New Roman" w:cs="Times New Roman"/>
                <w:sz w:val="20"/>
                <w:szCs w:val="20"/>
              </w:rPr>
            </w:pPr>
          </w:p>
        </w:tc>
        <w:tc>
          <w:tcPr>
            <w:tcW w:w="511"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top w:val="sing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sz w:val="20"/>
                <w:szCs w:val="20"/>
                <w:lang w:val="en-US"/>
              </w:rPr>
              <w:t>-</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top w:val="sing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sz w:val="20"/>
                <w:szCs w:val="20"/>
                <w:lang w:val="en-US"/>
              </w:rPr>
              <w:t>-</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1 528 109</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top w:val="sing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1 528 109</w:t>
            </w:r>
          </w:p>
        </w:tc>
      </w:tr>
      <w:tr w:rsidR="00762726" w:rsidTr="00005B26">
        <w:trPr>
          <w:trHeight w:val="283"/>
          <w:jc w:val="center"/>
        </w:trPr>
        <w:tc>
          <w:tcPr>
            <w:tcW w:w="1279" w:type="pct"/>
            <w:shd w:val="clear" w:color="auto" w:fill="FFFFFF"/>
            <w:vAlign w:val="center"/>
          </w:tcPr>
          <w:p w:rsidR="00344E9B" w:rsidRPr="00132BA9" w:rsidRDefault="00377F5A" w:rsidP="00132BA9">
            <w:pPr>
              <w:pStyle w:val="21"/>
              <w:shd w:val="clear" w:color="auto" w:fill="auto"/>
              <w:spacing w:before="0" w:after="0" w:line="240" w:lineRule="auto"/>
              <w:ind w:firstLine="0"/>
            </w:pPr>
            <w:r w:rsidRPr="00132BA9">
              <w:rPr>
                <w:rStyle w:val="28pt0"/>
                <w:sz w:val="20"/>
                <w:szCs w:val="20"/>
                <w:lang w:val="en-US"/>
              </w:rPr>
              <w:t>Insecure third parties’ loans</w:t>
            </w:r>
            <w:r w:rsidRPr="00132BA9">
              <w:rPr>
                <w:rStyle w:val="28pt0"/>
                <w:sz w:val="20"/>
                <w:szCs w:val="20"/>
                <w:lang w:val="en-US"/>
              </w:rPr>
              <w:br/>
            </w:r>
            <w:r w:rsidRPr="00132BA9">
              <w:rPr>
                <w:rStyle w:val="28pt"/>
                <w:b w:val="0"/>
                <w:sz w:val="20"/>
                <w:szCs w:val="20"/>
                <w:lang w:val="en-US"/>
              </w:rPr>
              <w:t>Sole Ent. Nechayevko Andey Vladimirovich</w:t>
            </w:r>
          </w:p>
        </w:tc>
        <w:tc>
          <w:tcPr>
            <w:tcW w:w="511"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2017</w:t>
            </w: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top w:val="double" w:sz="4" w:space="0" w:color="auto"/>
              <w:bottom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1 500</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top w:val="double" w:sz="4" w:space="0" w:color="auto"/>
              <w:bottom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1 500</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top w:val="double" w:sz="4" w:space="0" w:color="auto"/>
              <w:bottom w:val="single" w:sz="4" w:space="0" w:color="auto"/>
            </w:tcBorders>
            <w:shd w:val="clear" w:color="auto" w:fill="FFFFFF"/>
            <w:vAlign w:val="center"/>
          </w:tcPr>
          <w:p w:rsidR="00344E9B" w:rsidRPr="00132BA9" w:rsidRDefault="00687F19" w:rsidP="00005B26">
            <w:pPr>
              <w:jc w:val="right"/>
              <w:rPr>
                <w:rFonts w:ascii="Times New Roman" w:hAnsi="Times New Roman" w:cs="Times New Roman"/>
                <w:sz w:val="20"/>
                <w:szCs w:val="20"/>
              </w:rPr>
            </w:pP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top w:val="double" w:sz="4" w:space="0" w:color="auto"/>
              <w:bottom w:val="single" w:sz="4" w:space="0" w:color="auto"/>
            </w:tcBorders>
            <w:shd w:val="clear" w:color="auto" w:fill="FFFFFF"/>
            <w:vAlign w:val="center"/>
          </w:tcPr>
          <w:p w:rsidR="00344E9B" w:rsidRPr="00132BA9" w:rsidRDefault="00687F19" w:rsidP="00005B26">
            <w:pPr>
              <w:jc w:val="right"/>
              <w:rPr>
                <w:rFonts w:ascii="Times New Roman" w:hAnsi="Times New Roman" w:cs="Times New Roman"/>
                <w:sz w:val="20"/>
                <w:szCs w:val="20"/>
              </w:rPr>
            </w:pPr>
          </w:p>
        </w:tc>
      </w:tr>
      <w:tr w:rsidR="00762726" w:rsidTr="00005B26">
        <w:trPr>
          <w:trHeight w:val="283"/>
          <w:jc w:val="center"/>
        </w:trPr>
        <w:tc>
          <w:tcPr>
            <w:tcW w:w="1279" w:type="pct"/>
            <w:shd w:val="clear" w:color="auto" w:fill="FFFFFF"/>
            <w:vAlign w:val="center"/>
          </w:tcPr>
          <w:p w:rsidR="00344E9B" w:rsidRPr="00132BA9" w:rsidRDefault="00687F19" w:rsidP="00132BA9">
            <w:pPr>
              <w:rPr>
                <w:rFonts w:ascii="Times New Roman" w:hAnsi="Times New Roman" w:cs="Times New Roman"/>
                <w:sz w:val="20"/>
                <w:szCs w:val="20"/>
              </w:rPr>
            </w:pPr>
          </w:p>
        </w:tc>
        <w:tc>
          <w:tcPr>
            <w:tcW w:w="511"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top w:val="sing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sz w:val="20"/>
                <w:szCs w:val="20"/>
                <w:lang w:val="en-US"/>
              </w:rPr>
              <w:t>1 500</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top w:val="sing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Pr>
                <w:rStyle w:val="28pt"/>
                <w:sz w:val="20"/>
                <w:szCs w:val="20"/>
                <w:lang w:val="en-US"/>
              </w:rPr>
              <w:t>1 500</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top w:val="sing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w:t>
            </w:r>
          </w:p>
        </w:tc>
      </w:tr>
      <w:tr w:rsidR="00762726" w:rsidTr="00005B26">
        <w:trPr>
          <w:trHeight w:val="283"/>
          <w:jc w:val="center"/>
        </w:trPr>
        <w:tc>
          <w:tcPr>
            <w:tcW w:w="1279" w:type="pct"/>
            <w:shd w:val="clear" w:color="auto" w:fill="FFFFFF"/>
            <w:vAlign w:val="center"/>
          </w:tcPr>
          <w:p w:rsidR="00344E9B" w:rsidRPr="00E01362" w:rsidRDefault="00377F5A" w:rsidP="00132BA9">
            <w:pPr>
              <w:pStyle w:val="21"/>
              <w:shd w:val="clear" w:color="auto" w:fill="auto"/>
              <w:spacing w:before="0" w:after="0" w:line="240" w:lineRule="auto"/>
              <w:ind w:firstLine="0"/>
              <w:rPr>
                <w:lang w:val="en-US"/>
              </w:rPr>
            </w:pPr>
            <w:r w:rsidRPr="00132BA9">
              <w:rPr>
                <w:rStyle w:val="28pt0"/>
                <w:sz w:val="20"/>
                <w:szCs w:val="20"/>
                <w:lang w:val="en-US"/>
              </w:rPr>
              <w:t>Interests on loan against bonds**</w:t>
            </w:r>
          </w:p>
        </w:tc>
        <w:tc>
          <w:tcPr>
            <w:tcW w:w="511"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2"/>
                <w:lang w:val="en-US"/>
              </w:rPr>
              <w:t>_</w:t>
            </w: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2"/>
                <w:lang w:val="en-US"/>
              </w:rPr>
              <w:t>_</w:t>
            </w: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top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98 707</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top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98 707</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top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35 140</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top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35 140</w:t>
            </w:r>
          </w:p>
        </w:tc>
      </w:tr>
      <w:tr w:rsidR="00762726" w:rsidTr="00005B26">
        <w:trPr>
          <w:trHeight w:val="283"/>
          <w:jc w:val="center"/>
        </w:trPr>
        <w:tc>
          <w:tcPr>
            <w:tcW w:w="1279" w:type="pct"/>
            <w:shd w:val="clear" w:color="auto" w:fill="FFFFFF"/>
            <w:vAlign w:val="center"/>
          </w:tcPr>
          <w:p w:rsidR="00344E9B" w:rsidRPr="00E01362" w:rsidRDefault="00377F5A" w:rsidP="00132BA9">
            <w:pPr>
              <w:pStyle w:val="21"/>
              <w:shd w:val="clear" w:color="auto" w:fill="auto"/>
              <w:spacing w:before="0" w:after="0" w:line="240" w:lineRule="auto"/>
              <w:ind w:firstLine="0"/>
              <w:rPr>
                <w:lang w:val="en-US"/>
              </w:rPr>
            </w:pPr>
            <w:r w:rsidRPr="00132BA9">
              <w:rPr>
                <w:rStyle w:val="28pt0"/>
                <w:sz w:val="20"/>
                <w:szCs w:val="20"/>
                <w:lang w:val="en-US"/>
              </w:rPr>
              <w:t>Interests on unsecured bank loans</w:t>
            </w:r>
          </w:p>
        </w:tc>
        <w:tc>
          <w:tcPr>
            <w:tcW w:w="511"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w:t>
            </w: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w:t>
            </w: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w:t>
            </w: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bottom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8 225</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bottom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8 225</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bottom w:val="sing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10312</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bottom w:val="sing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10312</w:t>
            </w:r>
          </w:p>
        </w:tc>
      </w:tr>
      <w:tr w:rsidR="00762726" w:rsidTr="00005B26">
        <w:trPr>
          <w:trHeight w:val="283"/>
          <w:jc w:val="center"/>
        </w:trPr>
        <w:tc>
          <w:tcPr>
            <w:tcW w:w="1279" w:type="pct"/>
            <w:shd w:val="clear" w:color="auto" w:fill="FFFFFF"/>
            <w:vAlign w:val="center"/>
          </w:tcPr>
          <w:p w:rsidR="00344E9B" w:rsidRPr="00132BA9" w:rsidRDefault="00687F19" w:rsidP="00132BA9">
            <w:pPr>
              <w:rPr>
                <w:rFonts w:ascii="Times New Roman" w:hAnsi="Times New Roman" w:cs="Times New Roman"/>
                <w:sz w:val="20"/>
                <w:szCs w:val="20"/>
              </w:rPr>
            </w:pPr>
          </w:p>
        </w:tc>
        <w:tc>
          <w:tcPr>
            <w:tcW w:w="511"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top w:val="sing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sz w:val="20"/>
                <w:szCs w:val="20"/>
                <w:lang w:val="en-US"/>
              </w:rPr>
              <w:t>106,932</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top w:val="sing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sz w:val="20"/>
                <w:szCs w:val="20"/>
                <w:lang w:val="en-US"/>
              </w:rPr>
              <w:t>106,932</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45 452</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top w:val="sing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45 452</w:t>
            </w:r>
          </w:p>
        </w:tc>
      </w:tr>
      <w:tr w:rsidR="00762726" w:rsidRPr="00E01362" w:rsidTr="00005B26">
        <w:trPr>
          <w:trHeight w:val="283"/>
          <w:jc w:val="center"/>
        </w:trPr>
        <w:tc>
          <w:tcPr>
            <w:tcW w:w="1279" w:type="pct"/>
            <w:shd w:val="clear" w:color="auto" w:fill="FFFFFF"/>
            <w:vAlign w:val="center"/>
          </w:tcPr>
          <w:p w:rsidR="00344E9B" w:rsidRPr="00E01362" w:rsidRDefault="00377F5A" w:rsidP="00132BA9">
            <w:pPr>
              <w:pStyle w:val="21"/>
              <w:shd w:val="clear" w:color="auto" w:fill="auto"/>
              <w:spacing w:before="0" w:after="0" w:line="240" w:lineRule="auto"/>
              <w:ind w:firstLine="0"/>
              <w:rPr>
                <w:lang w:val="en-US"/>
              </w:rPr>
            </w:pPr>
            <w:r w:rsidRPr="00132BA9">
              <w:rPr>
                <w:rStyle w:val="28pt0"/>
                <w:sz w:val="20"/>
                <w:szCs w:val="20"/>
                <w:lang w:val="en-US"/>
              </w:rPr>
              <w:t>Current maturity of long-term loans and borrowings</w:t>
            </w:r>
          </w:p>
        </w:tc>
        <w:tc>
          <w:tcPr>
            <w:tcW w:w="511" w:type="pct"/>
            <w:shd w:val="clear" w:color="auto" w:fill="FFFFFF"/>
            <w:vAlign w:val="center"/>
          </w:tcPr>
          <w:p w:rsidR="00344E9B" w:rsidRPr="00E01362" w:rsidRDefault="00687F19" w:rsidP="00132BA9">
            <w:pPr>
              <w:jc w:val="center"/>
              <w:rPr>
                <w:rFonts w:ascii="Times New Roman" w:hAnsi="Times New Roman" w:cs="Times New Roman"/>
                <w:sz w:val="20"/>
                <w:szCs w:val="20"/>
                <w:lang w:val="en-US"/>
              </w:rPr>
            </w:pPr>
          </w:p>
        </w:tc>
        <w:tc>
          <w:tcPr>
            <w:tcW w:w="87" w:type="pct"/>
            <w:shd w:val="clear" w:color="auto" w:fill="FFFFFF"/>
            <w:vAlign w:val="center"/>
          </w:tcPr>
          <w:p w:rsidR="00344E9B" w:rsidRPr="00E01362" w:rsidRDefault="00687F19" w:rsidP="00132BA9">
            <w:pPr>
              <w:jc w:val="center"/>
              <w:rPr>
                <w:rFonts w:ascii="Times New Roman" w:hAnsi="Times New Roman" w:cs="Times New Roman"/>
                <w:sz w:val="20"/>
                <w:szCs w:val="20"/>
                <w:lang w:val="en-US"/>
              </w:rPr>
            </w:pPr>
          </w:p>
        </w:tc>
        <w:tc>
          <w:tcPr>
            <w:tcW w:w="453" w:type="pct"/>
            <w:shd w:val="clear" w:color="auto" w:fill="FFFFFF"/>
            <w:vAlign w:val="center"/>
          </w:tcPr>
          <w:p w:rsidR="00344E9B" w:rsidRPr="00E01362" w:rsidRDefault="00687F19" w:rsidP="00132BA9">
            <w:pPr>
              <w:jc w:val="center"/>
              <w:rPr>
                <w:rFonts w:ascii="Times New Roman" w:hAnsi="Times New Roman" w:cs="Times New Roman"/>
                <w:sz w:val="20"/>
                <w:szCs w:val="20"/>
                <w:lang w:val="en-US"/>
              </w:rPr>
            </w:pPr>
          </w:p>
        </w:tc>
        <w:tc>
          <w:tcPr>
            <w:tcW w:w="77" w:type="pct"/>
            <w:vMerge/>
            <w:shd w:val="clear" w:color="auto" w:fill="FFFFFF"/>
            <w:vAlign w:val="center"/>
          </w:tcPr>
          <w:p w:rsidR="00344E9B" w:rsidRPr="00E01362" w:rsidRDefault="00687F19" w:rsidP="00132BA9">
            <w:pPr>
              <w:jc w:val="center"/>
              <w:rPr>
                <w:rFonts w:ascii="Times New Roman" w:hAnsi="Times New Roman" w:cs="Times New Roman"/>
                <w:sz w:val="20"/>
                <w:szCs w:val="20"/>
                <w:lang w:val="en-US"/>
              </w:rPr>
            </w:pPr>
          </w:p>
        </w:tc>
        <w:tc>
          <w:tcPr>
            <w:tcW w:w="408" w:type="pct"/>
            <w:shd w:val="clear" w:color="auto" w:fill="FFFFFF"/>
            <w:vAlign w:val="center"/>
          </w:tcPr>
          <w:p w:rsidR="00344E9B" w:rsidRPr="00E01362" w:rsidRDefault="00687F19" w:rsidP="00132BA9">
            <w:pPr>
              <w:jc w:val="center"/>
              <w:rPr>
                <w:rFonts w:ascii="Times New Roman" w:hAnsi="Times New Roman" w:cs="Times New Roman"/>
                <w:sz w:val="20"/>
                <w:szCs w:val="20"/>
                <w:lang w:val="en-US"/>
              </w:rPr>
            </w:pPr>
          </w:p>
        </w:tc>
        <w:tc>
          <w:tcPr>
            <w:tcW w:w="69" w:type="pct"/>
            <w:vMerge/>
            <w:shd w:val="clear" w:color="auto" w:fill="FFFFFF"/>
          </w:tcPr>
          <w:p w:rsidR="00344E9B" w:rsidRPr="00E01362" w:rsidRDefault="00687F19" w:rsidP="00132BA9">
            <w:pPr>
              <w:rPr>
                <w:rFonts w:ascii="Times New Roman" w:hAnsi="Times New Roman" w:cs="Times New Roman"/>
                <w:sz w:val="20"/>
                <w:szCs w:val="20"/>
                <w:lang w:val="en-US"/>
              </w:rPr>
            </w:pPr>
          </w:p>
        </w:tc>
        <w:tc>
          <w:tcPr>
            <w:tcW w:w="484" w:type="pct"/>
            <w:tcBorders>
              <w:top w:val="double" w:sz="4" w:space="0" w:color="auto"/>
            </w:tcBorders>
            <w:shd w:val="clear" w:color="auto" w:fill="FFFFFF"/>
            <w:vAlign w:val="center"/>
          </w:tcPr>
          <w:p w:rsidR="00344E9B" w:rsidRPr="00E01362" w:rsidRDefault="00687F19" w:rsidP="00132BA9">
            <w:pPr>
              <w:jc w:val="right"/>
              <w:rPr>
                <w:rFonts w:ascii="Times New Roman" w:hAnsi="Times New Roman" w:cs="Times New Roman"/>
                <w:sz w:val="20"/>
                <w:szCs w:val="20"/>
                <w:lang w:val="en-US"/>
              </w:rPr>
            </w:pPr>
          </w:p>
        </w:tc>
        <w:tc>
          <w:tcPr>
            <w:tcW w:w="95" w:type="pct"/>
            <w:vMerge/>
            <w:shd w:val="clear" w:color="auto" w:fill="FFFFFF"/>
            <w:vAlign w:val="center"/>
          </w:tcPr>
          <w:p w:rsidR="00344E9B" w:rsidRPr="00E01362" w:rsidRDefault="00687F19" w:rsidP="00132BA9">
            <w:pPr>
              <w:jc w:val="right"/>
              <w:rPr>
                <w:rFonts w:ascii="Times New Roman" w:hAnsi="Times New Roman" w:cs="Times New Roman"/>
                <w:sz w:val="20"/>
                <w:szCs w:val="20"/>
                <w:lang w:val="en-US"/>
              </w:rPr>
            </w:pPr>
          </w:p>
        </w:tc>
        <w:tc>
          <w:tcPr>
            <w:tcW w:w="442" w:type="pct"/>
            <w:tcBorders>
              <w:top w:val="double" w:sz="4" w:space="0" w:color="auto"/>
            </w:tcBorders>
            <w:shd w:val="clear" w:color="auto" w:fill="FFFFFF"/>
            <w:vAlign w:val="center"/>
          </w:tcPr>
          <w:p w:rsidR="00344E9B" w:rsidRPr="00E01362" w:rsidRDefault="00687F19" w:rsidP="00132BA9">
            <w:pPr>
              <w:jc w:val="right"/>
              <w:rPr>
                <w:rFonts w:ascii="Times New Roman" w:hAnsi="Times New Roman" w:cs="Times New Roman"/>
                <w:sz w:val="20"/>
                <w:szCs w:val="20"/>
                <w:lang w:val="en-US"/>
              </w:rPr>
            </w:pPr>
          </w:p>
        </w:tc>
        <w:tc>
          <w:tcPr>
            <w:tcW w:w="73" w:type="pct"/>
            <w:vMerge/>
            <w:shd w:val="clear" w:color="auto" w:fill="FFFFFF"/>
            <w:vAlign w:val="center"/>
          </w:tcPr>
          <w:p w:rsidR="00344E9B" w:rsidRPr="00E01362" w:rsidRDefault="00687F19" w:rsidP="00132BA9">
            <w:pPr>
              <w:jc w:val="right"/>
              <w:rPr>
                <w:rFonts w:ascii="Times New Roman" w:hAnsi="Times New Roman" w:cs="Times New Roman"/>
                <w:sz w:val="20"/>
                <w:szCs w:val="20"/>
                <w:lang w:val="en-US"/>
              </w:rPr>
            </w:pPr>
          </w:p>
        </w:tc>
        <w:tc>
          <w:tcPr>
            <w:tcW w:w="495" w:type="pct"/>
            <w:tcBorders>
              <w:top w:val="double" w:sz="4" w:space="0" w:color="auto"/>
            </w:tcBorders>
            <w:shd w:val="clear" w:color="auto" w:fill="FFFFFF"/>
            <w:vAlign w:val="center"/>
          </w:tcPr>
          <w:p w:rsidR="00344E9B" w:rsidRPr="00E01362" w:rsidRDefault="00687F19" w:rsidP="00005B26">
            <w:pPr>
              <w:jc w:val="right"/>
              <w:rPr>
                <w:rFonts w:ascii="Times New Roman" w:hAnsi="Times New Roman" w:cs="Times New Roman"/>
                <w:sz w:val="20"/>
                <w:szCs w:val="20"/>
                <w:lang w:val="en-US"/>
              </w:rPr>
            </w:pPr>
          </w:p>
        </w:tc>
        <w:tc>
          <w:tcPr>
            <w:tcW w:w="90" w:type="pct"/>
            <w:vMerge/>
            <w:shd w:val="clear" w:color="auto" w:fill="FFFFFF"/>
            <w:vAlign w:val="center"/>
          </w:tcPr>
          <w:p w:rsidR="00344E9B" w:rsidRPr="00E01362" w:rsidRDefault="00687F19" w:rsidP="00132BA9">
            <w:pPr>
              <w:jc w:val="right"/>
              <w:rPr>
                <w:rFonts w:ascii="Times New Roman" w:hAnsi="Times New Roman" w:cs="Times New Roman"/>
                <w:sz w:val="20"/>
                <w:szCs w:val="20"/>
                <w:lang w:val="en-US"/>
              </w:rPr>
            </w:pPr>
          </w:p>
        </w:tc>
        <w:tc>
          <w:tcPr>
            <w:tcW w:w="437" w:type="pct"/>
            <w:tcBorders>
              <w:top w:val="double" w:sz="4" w:space="0" w:color="auto"/>
            </w:tcBorders>
            <w:shd w:val="clear" w:color="auto" w:fill="FFFFFF"/>
            <w:vAlign w:val="center"/>
          </w:tcPr>
          <w:p w:rsidR="00344E9B" w:rsidRPr="00E01362" w:rsidRDefault="00687F19" w:rsidP="00005B26">
            <w:pPr>
              <w:jc w:val="right"/>
              <w:rPr>
                <w:rFonts w:ascii="Times New Roman" w:hAnsi="Times New Roman" w:cs="Times New Roman"/>
                <w:sz w:val="20"/>
                <w:szCs w:val="20"/>
                <w:lang w:val="en-US"/>
              </w:rPr>
            </w:pPr>
          </w:p>
        </w:tc>
      </w:tr>
      <w:tr w:rsidR="00762726" w:rsidTr="00132BA9">
        <w:trPr>
          <w:trHeight w:val="283"/>
          <w:jc w:val="center"/>
        </w:trPr>
        <w:tc>
          <w:tcPr>
            <w:tcW w:w="1279" w:type="pct"/>
            <w:shd w:val="clear" w:color="auto" w:fill="FFFFFF"/>
            <w:vAlign w:val="center"/>
          </w:tcPr>
          <w:p w:rsidR="00344E9B" w:rsidRPr="00132BA9" w:rsidRDefault="00377F5A" w:rsidP="00132BA9">
            <w:pPr>
              <w:pStyle w:val="21"/>
              <w:shd w:val="clear" w:color="auto" w:fill="auto"/>
              <w:spacing w:before="0" w:after="0" w:line="240" w:lineRule="auto"/>
              <w:ind w:firstLine="0"/>
              <w:rPr>
                <w:b/>
              </w:rPr>
            </w:pPr>
            <w:r w:rsidRPr="00132BA9">
              <w:rPr>
                <w:rStyle w:val="28pt"/>
                <w:b w:val="0"/>
                <w:sz w:val="20"/>
                <w:szCs w:val="20"/>
                <w:lang w:val="en-US"/>
              </w:rPr>
              <w:t>Sberbank PJSC*</w:t>
            </w:r>
          </w:p>
        </w:tc>
        <w:tc>
          <w:tcPr>
            <w:tcW w:w="511"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9,80%</w:t>
            </w: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w:t>
            </w: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2018</w:t>
            </w: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5 589 700</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5 589 700</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w:t>
            </w:r>
          </w:p>
        </w:tc>
      </w:tr>
      <w:tr w:rsidR="00762726" w:rsidTr="00005B26">
        <w:trPr>
          <w:trHeight w:val="283"/>
          <w:jc w:val="center"/>
        </w:trPr>
        <w:tc>
          <w:tcPr>
            <w:tcW w:w="1279" w:type="pct"/>
            <w:shd w:val="clear" w:color="auto" w:fill="FFFFFF"/>
            <w:vAlign w:val="center"/>
          </w:tcPr>
          <w:p w:rsidR="00344E9B" w:rsidRPr="00132BA9" w:rsidRDefault="00377F5A" w:rsidP="00132BA9">
            <w:pPr>
              <w:pStyle w:val="21"/>
              <w:shd w:val="clear" w:color="auto" w:fill="auto"/>
              <w:spacing w:before="0" w:after="0" w:line="240" w:lineRule="auto"/>
              <w:ind w:firstLine="0"/>
              <w:rPr>
                <w:b/>
              </w:rPr>
            </w:pPr>
            <w:r w:rsidRPr="00132BA9">
              <w:rPr>
                <w:rStyle w:val="28pt"/>
                <w:b w:val="0"/>
                <w:sz w:val="20"/>
                <w:szCs w:val="20"/>
                <w:lang w:val="en-US"/>
              </w:rPr>
              <w:t>Sberbank PJSC*</w:t>
            </w:r>
          </w:p>
        </w:tc>
        <w:tc>
          <w:tcPr>
            <w:tcW w:w="511"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w:t>
            </w: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377F5A" w:rsidP="00132BA9">
            <w:pPr>
              <w:pStyle w:val="21"/>
              <w:shd w:val="clear" w:color="auto" w:fill="auto"/>
              <w:spacing w:before="0" w:after="0" w:line="240" w:lineRule="auto"/>
              <w:ind w:left="140" w:firstLine="0"/>
              <w:jc w:val="center"/>
            </w:pPr>
            <w:r w:rsidRPr="00132BA9">
              <w:rPr>
                <w:rStyle w:val="28pt"/>
                <w:b w:val="0"/>
                <w:sz w:val="20"/>
                <w:szCs w:val="20"/>
                <w:lang w:val="en-US"/>
              </w:rPr>
              <w:t>9,39- 11,85%</w:t>
            </w: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377F5A" w:rsidP="00132BA9">
            <w:pPr>
              <w:pStyle w:val="21"/>
              <w:shd w:val="clear" w:color="auto" w:fill="auto"/>
              <w:spacing w:before="0" w:after="0" w:line="240" w:lineRule="auto"/>
              <w:ind w:firstLine="0"/>
              <w:jc w:val="center"/>
            </w:pPr>
            <w:r w:rsidRPr="00132BA9">
              <w:rPr>
                <w:rStyle w:val="28pt"/>
                <w:b w:val="0"/>
                <w:sz w:val="20"/>
                <w:szCs w:val="20"/>
                <w:lang w:val="en-US"/>
              </w:rPr>
              <w:t>2017</w:t>
            </w: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bottom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bottom w:val="sing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b w:val="0"/>
                <w:sz w:val="20"/>
                <w:szCs w:val="20"/>
                <w:lang w:val="en-US"/>
              </w:rPr>
              <w:t>-</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bottom w:val="sing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5 650 000</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bottom w:val="sing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b w:val="0"/>
                <w:sz w:val="20"/>
                <w:szCs w:val="20"/>
                <w:lang w:val="en-US"/>
              </w:rPr>
              <w:t>5 650 000</w:t>
            </w:r>
          </w:p>
        </w:tc>
      </w:tr>
      <w:tr w:rsidR="00762726" w:rsidTr="00005B26">
        <w:trPr>
          <w:trHeight w:val="283"/>
          <w:jc w:val="center"/>
        </w:trPr>
        <w:tc>
          <w:tcPr>
            <w:tcW w:w="1279" w:type="pct"/>
            <w:shd w:val="clear" w:color="auto" w:fill="FFFFFF"/>
          </w:tcPr>
          <w:p w:rsidR="00344E9B" w:rsidRPr="00132BA9" w:rsidRDefault="00687F19" w:rsidP="00132BA9">
            <w:pPr>
              <w:rPr>
                <w:rFonts w:ascii="Times New Roman" w:hAnsi="Times New Roman" w:cs="Times New Roman"/>
                <w:sz w:val="20"/>
                <w:szCs w:val="20"/>
              </w:rPr>
            </w:pPr>
          </w:p>
        </w:tc>
        <w:tc>
          <w:tcPr>
            <w:tcW w:w="511"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top w:val="sing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sz w:val="20"/>
                <w:szCs w:val="20"/>
                <w:lang w:val="en-US"/>
              </w:rPr>
              <w:t>5 589 700</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top w:val="sing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sz w:val="20"/>
                <w:szCs w:val="20"/>
                <w:lang w:val="en-US"/>
              </w:rPr>
              <w:t>5 589 700</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5 650 000</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top w:val="sing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5 650 000</w:t>
            </w:r>
          </w:p>
        </w:tc>
      </w:tr>
      <w:tr w:rsidR="00762726" w:rsidTr="00005B26">
        <w:trPr>
          <w:trHeight w:val="283"/>
          <w:jc w:val="center"/>
        </w:trPr>
        <w:tc>
          <w:tcPr>
            <w:tcW w:w="1279" w:type="pct"/>
            <w:shd w:val="clear" w:color="auto" w:fill="FFFFFF"/>
          </w:tcPr>
          <w:p w:rsidR="00344E9B" w:rsidRPr="00132BA9" w:rsidRDefault="00687F19" w:rsidP="00132BA9">
            <w:pPr>
              <w:rPr>
                <w:rFonts w:ascii="Times New Roman" w:hAnsi="Times New Roman" w:cs="Times New Roman"/>
                <w:sz w:val="20"/>
                <w:szCs w:val="20"/>
              </w:rPr>
            </w:pPr>
          </w:p>
        </w:tc>
        <w:tc>
          <w:tcPr>
            <w:tcW w:w="511"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87"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53"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77" w:type="pct"/>
            <w:vMerge/>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408" w:type="pct"/>
            <w:shd w:val="clear" w:color="auto" w:fill="FFFFFF"/>
            <w:vAlign w:val="center"/>
          </w:tcPr>
          <w:p w:rsidR="00344E9B" w:rsidRPr="00132BA9" w:rsidRDefault="00687F19" w:rsidP="00132BA9">
            <w:pPr>
              <w:jc w:val="center"/>
              <w:rPr>
                <w:rFonts w:ascii="Times New Roman" w:hAnsi="Times New Roman" w:cs="Times New Roman"/>
                <w:sz w:val="20"/>
                <w:szCs w:val="20"/>
              </w:rPr>
            </w:pPr>
          </w:p>
        </w:tc>
        <w:tc>
          <w:tcPr>
            <w:tcW w:w="69" w:type="pct"/>
            <w:vMerge/>
            <w:shd w:val="clear" w:color="auto" w:fill="FFFFFF"/>
          </w:tcPr>
          <w:p w:rsidR="00344E9B" w:rsidRPr="00132BA9" w:rsidRDefault="00687F19" w:rsidP="00132BA9">
            <w:pPr>
              <w:rPr>
                <w:rFonts w:ascii="Times New Roman" w:hAnsi="Times New Roman" w:cs="Times New Roman"/>
                <w:sz w:val="20"/>
                <w:szCs w:val="20"/>
              </w:rPr>
            </w:pPr>
          </w:p>
        </w:tc>
        <w:tc>
          <w:tcPr>
            <w:tcW w:w="484" w:type="pct"/>
            <w:tcBorders>
              <w:top w:val="doub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sz w:val="20"/>
                <w:szCs w:val="20"/>
                <w:lang w:val="en-US"/>
              </w:rPr>
              <w:t>5 698 132</w:t>
            </w:r>
          </w:p>
        </w:tc>
        <w:tc>
          <w:tcPr>
            <w:tcW w:w="95"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42" w:type="pct"/>
            <w:tcBorders>
              <w:top w:val="double" w:sz="4" w:space="0" w:color="auto"/>
              <w:bottom w:val="double" w:sz="4" w:space="0" w:color="auto"/>
            </w:tcBorders>
            <w:shd w:val="clear" w:color="auto" w:fill="FFFFFF"/>
            <w:vAlign w:val="center"/>
          </w:tcPr>
          <w:p w:rsidR="00344E9B" w:rsidRPr="00132BA9" w:rsidRDefault="00377F5A" w:rsidP="00132BA9">
            <w:pPr>
              <w:pStyle w:val="21"/>
              <w:shd w:val="clear" w:color="auto" w:fill="auto"/>
              <w:spacing w:before="0" w:after="0" w:line="240" w:lineRule="auto"/>
              <w:ind w:firstLine="0"/>
              <w:jc w:val="right"/>
            </w:pPr>
            <w:r w:rsidRPr="00132BA9">
              <w:rPr>
                <w:rStyle w:val="28pt"/>
                <w:sz w:val="20"/>
                <w:szCs w:val="20"/>
                <w:lang w:val="en-US"/>
              </w:rPr>
              <w:t>5 698 132</w:t>
            </w:r>
          </w:p>
        </w:tc>
        <w:tc>
          <w:tcPr>
            <w:tcW w:w="73"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95" w:type="pct"/>
            <w:tcBorders>
              <w:top w:val="doub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7 223 561</w:t>
            </w:r>
          </w:p>
        </w:tc>
        <w:tc>
          <w:tcPr>
            <w:tcW w:w="90" w:type="pct"/>
            <w:vMerge/>
            <w:shd w:val="clear" w:color="auto" w:fill="FFFFFF"/>
            <w:vAlign w:val="center"/>
          </w:tcPr>
          <w:p w:rsidR="00344E9B" w:rsidRPr="00132BA9" w:rsidRDefault="00687F19" w:rsidP="00132BA9">
            <w:pPr>
              <w:jc w:val="right"/>
              <w:rPr>
                <w:rFonts w:ascii="Times New Roman" w:hAnsi="Times New Roman" w:cs="Times New Roman"/>
                <w:sz w:val="20"/>
                <w:szCs w:val="20"/>
              </w:rPr>
            </w:pPr>
          </w:p>
        </w:tc>
        <w:tc>
          <w:tcPr>
            <w:tcW w:w="437" w:type="pct"/>
            <w:tcBorders>
              <w:top w:val="double" w:sz="4" w:space="0" w:color="auto"/>
              <w:bottom w:val="double" w:sz="4" w:space="0" w:color="auto"/>
            </w:tcBorders>
            <w:shd w:val="clear" w:color="auto" w:fill="FFFFFF"/>
            <w:vAlign w:val="center"/>
          </w:tcPr>
          <w:p w:rsidR="00344E9B" w:rsidRPr="00132BA9" w:rsidRDefault="00377F5A" w:rsidP="00005B26">
            <w:pPr>
              <w:pStyle w:val="21"/>
              <w:shd w:val="clear" w:color="auto" w:fill="auto"/>
              <w:spacing w:before="0" w:after="0" w:line="240" w:lineRule="auto"/>
              <w:ind w:firstLine="0"/>
              <w:jc w:val="right"/>
            </w:pPr>
            <w:r w:rsidRPr="00132BA9">
              <w:rPr>
                <w:rStyle w:val="28pt"/>
                <w:sz w:val="20"/>
                <w:szCs w:val="20"/>
                <w:lang w:val="en-US"/>
              </w:rPr>
              <w:t>7 223 561</w:t>
            </w:r>
          </w:p>
        </w:tc>
      </w:tr>
    </w:tbl>
    <w:p w:rsidR="00005B26" w:rsidRPr="00E01362" w:rsidRDefault="00377F5A" w:rsidP="00005B26">
      <w:pPr>
        <w:pStyle w:val="70"/>
        <w:shd w:val="clear" w:color="auto" w:fill="auto"/>
        <w:spacing w:before="240" w:after="240" w:line="240" w:lineRule="auto"/>
        <w:ind w:right="-36"/>
        <w:rPr>
          <w:sz w:val="20"/>
          <w:szCs w:val="20"/>
          <w:lang w:val="en-US"/>
        </w:rPr>
      </w:pPr>
      <w:r w:rsidRPr="00005B26">
        <w:rPr>
          <w:sz w:val="20"/>
          <w:szCs w:val="20"/>
          <w:lang w:val="en-US"/>
        </w:rPr>
        <w:t>* — Credits obtained from banks affiliated with the state</w:t>
      </w:r>
    </w:p>
    <w:p w:rsidR="00344E9B" w:rsidRPr="00E01362" w:rsidRDefault="00377F5A" w:rsidP="00005B26">
      <w:pPr>
        <w:pStyle w:val="70"/>
        <w:shd w:val="clear" w:color="auto" w:fill="auto"/>
        <w:spacing w:before="240" w:after="240" w:line="240" w:lineRule="auto"/>
        <w:ind w:right="-36"/>
        <w:rPr>
          <w:sz w:val="20"/>
          <w:szCs w:val="20"/>
          <w:lang w:val="en-US"/>
        </w:rPr>
      </w:pPr>
      <w:r w:rsidRPr="00005B26">
        <w:rPr>
          <w:sz w:val="20"/>
          <w:szCs w:val="20"/>
          <w:lang w:val="en-US"/>
        </w:rPr>
        <w:t>** - Bond issue repurchased by the parent company - All credits and loans of the Group are denominated in Russian rubles.</w:t>
      </w:r>
    </w:p>
    <w:p w:rsidR="00344E9B" w:rsidRPr="00E01362" w:rsidRDefault="00377F5A" w:rsidP="00005B26">
      <w:pPr>
        <w:pStyle w:val="21"/>
        <w:shd w:val="clear" w:color="auto" w:fill="auto"/>
        <w:spacing w:before="240" w:after="240" w:line="240" w:lineRule="auto"/>
        <w:ind w:right="-36" w:firstLine="0"/>
        <w:jc w:val="both"/>
        <w:rPr>
          <w:lang w:val="en-US"/>
        </w:rPr>
      </w:pPr>
      <w:r w:rsidRPr="00005B26">
        <w:rPr>
          <w:lang w:val="en-US"/>
        </w:rPr>
        <w:t>The Company has certain, limited liabilities related to the bank loans As of September 30, 2017, and December 31, 2016, the Company complied with all limiting circumstances.</w:t>
      </w:r>
    </w:p>
    <w:p w:rsidR="00344E9B" w:rsidRPr="00E01362" w:rsidRDefault="00377F5A" w:rsidP="00005B26">
      <w:pPr>
        <w:pStyle w:val="21"/>
        <w:shd w:val="clear" w:color="auto" w:fill="auto"/>
        <w:spacing w:before="240" w:after="240" w:line="240" w:lineRule="auto"/>
        <w:ind w:right="-36" w:firstLine="0"/>
        <w:rPr>
          <w:lang w:val="en-US"/>
        </w:rPr>
      </w:pPr>
      <w:r w:rsidRPr="00005B26">
        <w:rPr>
          <w:lang w:val="en-US"/>
        </w:rPr>
        <w:t>As of September 30, 2017, and December 31, 2016, there are no bank credits secured the fixed assets pledge</w:t>
      </w:r>
    </w:p>
    <w:p w:rsidR="00E32D52" w:rsidRPr="00E01362" w:rsidRDefault="00687F19" w:rsidP="00005B26">
      <w:pPr>
        <w:pStyle w:val="21"/>
        <w:shd w:val="clear" w:color="auto" w:fill="auto"/>
        <w:spacing w:before="240" w:after="240" w:line="240" w:lineRule="auto"/>
        <w:ind w:right="-36" w:firstLine="0"/>
        <w:rPr>
          <w:lang w:val="en-US"/>
        </w:rPr>
      </w:pPr>
    </w:p>
    <w:p w:rsidR="00E32D52" w:rsidRPr="00E01362" w:rsidRDefault="00687F19" w:rsidP="00303FCA">
      <w:pPr>
        <w:pStyle w:val="21"/>
        <w:shd w:val="clear" w:color="auto" w:fill="auto"/>
        <w:spacing w:before="0" w:after="0" w:line="200" w:lineRule="exact"/>
        <w:ind w:firstLine="0"/>
        <w:rPr>
          <w:lang w:val="en-US"/>
        </w:rPr>
        <w:sectPr w:rsidR="00E32D52" w:rsidRPr="00E01362" w:rsidSect="00132BA9">
          <w:headerReference w:type="default" r:id="rId36"/>
          <w:footerReference w:type="even" r:id="rId37"/>
          <w:footerReference w:type="default" r:id="rId38"/>
          <w:pgSz w:w="16834" w:h="11909" w:orient="landscape"/>
          <w:pgMar w:top="1418" w:right="851" w:bottom="851" w:left="851" w:header="1418" w:footer="567" w:gutter="0"/>
          <w:cols w:space="720"/>
          <w:noEndnote/>
          <w:docGrid w:linePitch="360"/>
        </w:sectPr>
      </w:pPr>
    </w:p>
    <w:p w:rsidR="00344E9B" w:rsidRDefault="00377F5A" w:rsidP="00303FCA">
      <w:pPr>
        <w:pStyle w:val="25"/>
        <w:numPr>
          <w:ilvl w:val="0"/>
          <w:numId w:val="1"/>
        </w:numPr>
        <w:shd w:val="clear" w:color="auto" w:fill="auto"/>
        <w:tabs>
          <w:tab w:val="left" w:pos="567"/>
        </w:tabs>
        <w:spacing w:before="240" w:after="240" w:line="240" w:lineRule="auto"/>
      </w:pPr>
      <w:r>
        <w:rPr>
          <w:lang w:val="en-US"/>
        </w:rPr>
        <w:lastRenderedPageBreak/>
        <w:t>Provisions</w:t>
      </w:r>
    </w:p>
    <w:tbl>
      <w:tblPr>
        <w:tblOverlap w:val="never"/>
        <w:tblW w:w="5000" w:type="pct"/>
        <w:tblCellMar>
          <w:left w:w="10" w:type="dxa"/>
          <w:right w:w="10" w:type="dxa"/>
        </w:tblCellMar>
        <w:tblLook w:val="0000" w:firstRow="0" w:lastRow="0" w:firstColumn="0" w:lastColumn="0" w:noHBand="0" w:noVBand="0"/>
      </w:tblPr>
      <w:tblGrid>
        <w:gridCol w:w="4178"/>
        <w:gridCol w:w="2634"/>
        <w:gridCol w:w="230"/>
        <w:gridCol w:w="2618"/>
      </w:tblGrid>
      <w:tr w:rsidR="00762726" w:rsidRPr="00E01362" w:rsidTr="00303FCA">
        <w:trPr>
          <w:trHeight w:val="340"/>
        </w:trPr>
        <w:tc>
          <w:tcPr>
            <w:tcW w:w="2162" w:type="pct"/>
            <w:shd w:val="clear" w:color="auto" w:fill="FFFFFF"/>
          </w:tcPr>
          <w:p w:rsidR="00344E9B" w:rsidRPr="00303FCA" w:rsidRDefault="00687F19" w:rsidP="00303FCA">
            <w:pPr>
              <w:rPr>
                <w:sz w:val="20"/>
                <w:szCs w:val="20"/>
              </w:rPr>
            </w:pPr>
          </w:p>
        </w:tc>
        <w:tc>
          <w:tcPr>
            <w:tcW w:w="1363" w:type="pct"/>
            <w:shd w:val="clear" w:color="auto" w:fill="FFFFFF"/>
            <w:vAlign w:val="center"/>
          </w:tcPr>
          <w:p w:rsidR="00344E9B" w:rsidRPr="00E01362" w:rsidRDefault="00377F5A" w:rsidP="00303FCA">
            <w:pPr>
              <w:pStyle w:val="21"/>
              <w:shd w:val="clear" w:color="auto" w:fill="auto"/>
              <w:spacing w:before="0" w:after="0" w:line="240" w:lineRule="auto"/>
              <w:ind w:firstLine="0"/>
              <w:jc w:val="center"/>
              <w:rPr>
                <w:lang w:val="en-US"/>
              </w:rPr>
            </w:pPr>
            <w:r>
              <w:rPr>
                <w:rStyle w:val="28pt"/>
                <w:sz w:val="20"/>
                <w:szCs w:val="20"/>
                <w:lang w:val="en-US"/>
              </w:rPr>
              <w:t xml:space="preserve">For nine months </w:t>
            </w:r>
            <w:r>
              <w:rPr>
                <w:rStyle w:val="28pt"/>
                <w:sz w:val="20"/>
                <w:szCs w:val="20"/>
                <w:lang w:val="en-US"/>
              </w:rPr>
              <w:br/>
              <w:t xml:space="preserve">ended on </w:t>
            </w:r>
            <w:r>
              <w:rPr>
                <w:rStyle w:val="28pt"/>
                <w:sz w:val="20"/>
                <w:szCs w:val="20"/>
                <w:lang w:val="en-US"/>
              </w:rPr>
              <w:br/>
              <w:t>30 of September, 2017</w:t>
            </w:r>
          </w:p>
        </w:tc>
        <w:tc>
          <w:tcPr>
            <w:tcW w:w="119" w:type="pct"/>
            <w:vMerge w:val="restart"/>
            <w:shd w:val="clear" w:color="auto" w:fill="FFFFFF"/>
            <w:vAlign w:val="center"/>
          </w:tcPr>
          <w:p w:rsidR="00344E9B" w:rsidRPr="00E01362" w:rsidRDefault="00687F19" w:rsidP="00303FCA">
            <w:pPr>
              <w:jc w:val="center"/>
              <w:rPr>
                <w:sz w:val="20"/>
                <w:szCs w:val="20"/>
                <w:lang w:val="en-US"/>
              </w:rPr>
            </w:pPr>
          </w:p>
        </w:tc>
        <w:tc>
          <w:tcPr>
            <w:tcW w:w="1355" w:type="pct"/>
            <w:shd w:val="clear" w:color="auto" w:fill="FFFFFF"/>
            <w:vAlign w:val="center"/>
          </w:tcPr>
          <w:p w:rsidR="00344E9B" w:rsidRPr="00E01362" w:rsidRDefault="00377F5A" w:rsidP="00303FCA">
            <w:pPr>
              <w:pStyle w:val="21"/>
              <w:shd w:val="clear" w:color="auto" w:fill="auto"/>
              <w:spacing w:before="0" w:after="0" w:line="240" w:lineRule="auto"/>
              <w:ind w:firstLine="0"/>
              <w:jc w:val="center"/>
              <w:rPr>
                <w:lang w:val="en-US"/>
              </w:rPr>
            </w:pPr>
            <w:r>
              <w:rPr>
                <w:rStyle w:val="28pt"/>
                <w:sz w:val="20"/>
                <w:szCs w:val="20"/>
                <w:lang w:val="en-US"/>
              </w:rPr>
              <w:t>For nine months</w:t>
            </w:r>
            <w:r>
              <w:rPr>
                <w:rStyle w:val="28pt"/>
                <w:sz w:val="20"/>
                <w:szCs w:val="20"/>
                <w:lang w:val="en-US"/>
              </w:rPr>
              <w:br/>
              <w:t xml:space="preserve"> ended on </w:t>
            </w:r>
            <w:r>
              <w:rPr>
                <w:rStyle w:val="28pt"/>
                <w:sz w:val="20"/>
                <w:szCs w:val="20"/>
                <w:lang w:val="en-US"/>
              </w:rPr>
              <w:br/>
              <w:t>30 of September, 2016</w:t>
            </w:r>
          </w:p>
        </w:tc>
      </w:tr>
      <w:tr w:rsidR="00762726" w:rsidTr="00303FCA">
        <w:trPr>
          <w:trHeight w:val="340"/>
        </w:trPr>
        <w:tc>
          <w:tcPr>
            <w:tcW w:w="2162" w:type="pct"/>
            <w:shd w:val="clear" w:color="auto" w:fill="FFFFFF"/>
          </w:tcPr>
          <w:p w:rsidR="00344E9B" w:rsidRPr="00303FCA" w:rsidRDefault="00377F5A" w:rsidP="00303FCA">
            <w:pPr>
              <w:pStyle w:val="21"/>
              <w:shd w:val="clear" w:color="auto" w:fill="auto"/>
              <w:spacing w:before="0" w:after="0" w:line="240" w:lineRule="auto"/>
              <w:ind w:firstLine="0"/>
            </w:pPr>
            <w:r w:rsidRPr="00303FCA">
              <w:rPr>
                <w:rStyle w:val="28pt"/>
                <w:sz w:val="20"/>
                <w:szCs w:val="20"/>
                <w:lang w:val="en-US"/>
              </w:rPr>
              <w:t>Start-of-period balance</w:t>
            </w:r>
          </w:p>
        </w:tc>
        <w:tc>
          <w:tcPr>
            <w:tcW w:w="1363" w:type="pct"/>
            <w:tcBorders>
              <w:top w:val="single" w:sz="4" w:space="0" w:color="auto"/>
            </w:tcBorders>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sz w:val="20"/>
                <w:szCs w:val="20"/>
                <w:lang w:val="en-US"/>
              </w:rPr>
              <w:t>1 020 375</w:t>
            </w:r>
          </w:p>
        </w:tc>
        <w:tc>
          <w:tcPr>
            <w:tcW w:w="119" w:type="pct"/>
            <w:vMerge/>
            <w:shd w:val="clear" w:color="auto" w:fill="FFFFFF"/>
            <w:vAlign w:val="center"/>
          </w:tcPr>
          <w:p w:rsidR="00344E9B" w:rsidRPr="00303FCA" w:rsidRDefault="00687F19" w:rsidP="00303FCA">
            <w:pPr>
              <w:jc w:val="right"/>
              <w:rPr>
                <w:sz w:val="20"/>
                <w:szCs w:val="20"/>
              </w:rPr>
            </w:pPr>
          </w:p>
        </w:tc>
        <w:tc>
          <w:tcPr>
            <w:tcW w:w="1355" w:type="pct"/>
            <w:tcBorders>
              <w:top w:val="single" w:sz="4" w:space="0" w:color="auto"/>
            </w:tcBorders>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sz w:val="20"/>
                <w:szCs w:val="20"/>
                <w:lang w:val="en-US"/>
              </w:rPr>
              <w:t>1 935 907</w:t>
            </w:r>
          </w:p>
        </w:tc>
      </w:tr>
      <w:tr w:rsidR="00762726" w:rsidTr="00303FCA">
        <w:trPr>
          <w:trHeight w:val="340"/>
        </w:trPr>
        <w:tc>
          <w:tcPr>
            <w:tcW w:w="2162" w:type="pct"/>
            <w:shd w:val="clear" w:color="auto" w:fill="FFFFFF"/>
          </w:tcPr>
          <w:p w:rsidR="00344E9B" w:rsidRPr="00E01362" w:rsidRDefault="00377F5A" w:rsidP="00303FCA">
            <w:pPr>
              <w:pStyle w:val="21"/>
              <w:shd w:val="clear" w:color="auto" w:fill="auto"/>
              <w:spacing w:before="0" w:after="0" w:line="240" w:lineRule="auto"/>
              <w:ind w:firstLine="0"/>
              <w:rPr>
                <w:lang w:val="en-US"/>
              </w:rPr>
            </w:pPr>
            <w:r w:rsidRPr="00303FCA">
              <w:rPr>
                <w:rStyle w:val="28pt"/>
                <w:b w:val="0"/>
                <w:sz w:val="20"/>
                <w:szCs w:val="20"/>
                <w:lang w:val="en-US"/>
              </w:rPr>
              <w:t>Provisions accrued for the period</w:t>
            </w:r>
          </w:p>
        </w:tc>
        <w:tc>
          <w:tcPr>
            <w:tcW w:w="1363" w:type="pct"/>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b w:val="0"/>
                <w:sz w:val="20"/>
                <w:szCs w:val="20"/>
                <w:lang w:val="en-US"/>
              </w:rPr>
              <w:t>95 619</w:t>
            </w:r>
          </w:p>
        </w:tc>
        <w:tc>
          <w:tcPr>
            <w:tcW w:w="119" w:type="pct"/>
            <w:vMerge/>
            <w:shd w:val="clear" w:color="auto" w:fill="FFFFFF"/>
            <w:vAlign w:val="center"/>
          </w:tcPr>
          <w:p w:rsidR="00344E9B" w:rsidRPr="00303FCA" w:rsidRDefault="00687F19" w:rsidP="00303FCA">
            <w:pPr>
              <w:jc w:val="right"/>
              <w:rPr>
                <w:sz w:val="20"/>
                <w:szCs w:val="20"/>
              </w:rPr>
            </w:pPr>
          </w:p>
        </w:tc>
        <w:tc>
          <w:tcPr>
            <w:tcW w:w="1355" w:type="pct"/>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b w:val="0"/>
                <w:sz w:val="20"/>
                <w:szCs w:val="20"/>
                <w:lang w:val="en-US"/>
              </w:rPr>
              <w:t>1 321 215</w:t>
            </w:r>
          </w:p>
        </w:tc>
      </w:tr>
      <w:tr w:rsidR="00762726" w:rsidTr="00303FCA">
        <w:trPr>
          <w:trHeight w:val="340"/>
        </w:trPr>
        <w:tc>
          <w:tcPr>
            <w:tcW w:w="2162" w:type="pct"/>
            <w:shd w:val="clear" w:color="auto" w:fill="FFFFFF"/>
          </w:tcPr>
          <w:p w:rsidR="00344E9B" w:rsidRPr="00E01362" w:rsidRDefault="00377F5A" w:rsidP="00303FCA">
            <w:pPr>
              <w:pStyle w:val="21"/>
              <w:shd w:val="clear" w:color="auto" w:fill="auto"/>
              <w:spacing w:before="0" w:after="0" w:line="240" w:lineRule="auto"/>
              <w:ind w:firstLine="0"/>
              <w:rPr>
                <w:lang w:val="en-US"/>
              </w:rPr>
            </w:pPr>
            <w:r w:rsidRPr="00303FCA">
              <w:rPr>
                <w:rStyle w:val="28pt"/>
                <w:b w:val="0"/>
                <w:sz w:val="20"/>
                <w:szCs w:val="20"/>
                <w:lang w:val="en-US"/>
              </w:rPr>
              <w:t>Change in assessments for the period</w:t>
            </w:r>
          </w:p>
        </w:tc>
        <w:tc>
          <w:tcPr>
            <w:tcW w:w="1363" w:type="pct"/>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b w:val="0"/>
                <w:sz w:val="20"/>
                <w:szCs w:val="20"/>
                <w:lang w:val="en-US"/>
              </w:rPr>
              <w:t>(159 304)</w:t>
            </w:r>
          </w:p>
        </w:tc>
        <w:tc>
          <w:tcPr>
            <w:tcW w:w="119" w:type="pct"/>
            <w:vMerge/>
            <w:shd w:val="clear" w:color="auto" w:fill="FFFFFF"/>
            <w:vAlign w:val="center"/>
          </w:tcPr>
          <w:p w:rsidR="00344E9B" w:rsidRPr="00303FCA" w:rsidRDefault="00687F19" w:rsidP="00303FCA">
            <w:pPr>
              <w:jc w:val="right"/>
              <w:rPr>
                <w:sz w:val="20"/>
                <w:szCs w:val="20"/>
              </w:rPr>
            </w:pPr>
          </w:p>
        </w:tc>
        <w:tc>
          <w:tcPr>
            <w:tcW w:w="1355" w:type="pct"/>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b w:val="0"/>
                <w:sz w:val="20"/>
                <w:szCs w:val="20"/>
                <w:lang w:val="en-US"/>
              </w:rPr>
              <w:t>(493 973)</w:t>
            </w:r>
          </w:p>
        </w:tc>
      </w:tr>
      <w:tr w:rsidR="00762726" w:rsidTr="00303FCA">
        <w:trPr>
          <w:trHeight w:val="340"/>
        </w:trPr>
        <w:tc>
          <w:tcPr>
            <w:tcW w:w="2162" w:type="pct"/>
            <w:shd w:val="clear" w:color="auto" w:fill="FFFFFF"/>
          </w:tcPr>
          <w:p w:rsidR="00344E9B" w:rsidRPr="00E01362" w:rsidRDefault="00377F5A" w:rsidP="00303FCA">
            <w:pPr>
              <w:pStyle w:val="21"/>
              <w:shd w:val="clear" w:color="auto" w:fill="auto"/>
              <w:spacing w:before="0" w:after="0" w:line="240" w:lineRule="auto"/>
              <w:ind w:firstLine="0"/>
              <w:rPr>
                <w:lang w:val="en-US"/>
              </w:rPr>
            </w:pPr>
            <w:r w:rsidRPr="00303FCA">
              <w:rPr>
                <w:rStyle w:val="28pt"/>
                <w:b w:val="0"/>
                <w:sz w:val="20"/>
                <w:szCs w:val="20"/>
                <w:lang w:val="en-US"/>
              </w:rPr>
              <w:t>The use of the reserve for the period</w:t>
            </w:r>
          </w:p>
        </w:tc>
        <w:tc>
          <w:tcPr>
            <w:tcW w:w="1363" w:type="pct"/>
            <w:tcBorders>
              <w:bottom w:val="single" w:sz="4" w:space="0" w:color="auto"/>
            </w:tcBorders>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b w:val="0"/>
                <w:sz w:val="20"/>
                <w:szCs w:val="20"/>
                <w:lang w:val="en-US"/>
              </w:rPr>
              <w:t>(671 461)</w:t>
            </w:r>
          </w:p>
        </w:tc>
        <w:tc>
          <w:tcPr>
            <w:tcW w:w="119" w:type="pct"/>
            <w:vMerge/>
            <w:shd w:val="clear" w:color="auto" w:fill="FFFFFF"/>
            <w:vAlign w:val="center"/>
          </w:tcPr>
          <w:p w:rsidR="00344E9B" w:rsidRPr="00303FCA" w:rsidRDefault="00687F19" w:rsidP="00303FCA">
            <w:pPr>
              <w:jc w:val="right"/>
              <w:rPr>
                <w:sz w:val="20"/>
                <w:szCs w:val="20"/>
              </w:rPr>
            </w:pPr>
          </w:p>
        </w:tc>
        <w:tc>
          <w:tcPr>
            <w:tcW w:w="1355" w:type="pct"/>
            <w:tcBorders>
              <w:bottom w:val="single" w:sz="4" w:space="0" w:color="auto"/>
            </w:tcBorders>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b w:val="0"/>
                <w:sz w:val="20"/>
                <w:szCs w:val="20"/>
                <w:lang w:val="en-US"/>
              </w:rPr>
              <w:t>(1 228 192)</w:t>
            </w:r>
          </w:p>
        </w:tc>
      </w:tr>
      <w:tr w:rsidR="00762726" w:rsidTr="00303FCA">
        <w:trPr>
          <w:trHeight w:val="340"/>
        </w:trPr>
        <w:tc>
          <w:tcPr>
            <w:tcW w:w="2162" w:type="pct"/>
            <w:shd w:val="clear" w:color="auto" w:fill="FFFFFF"/>
          </w:tcPr>
          <w:p w:rsidR="00344E9B" w:rsidRPr="00303FCA" w:rsidRDefault="00377F5A" w:rsidP="00303FCA">
            <w:pPr>
              <w:pStyle w:val="21"/>
              <w:shd w:val="clear" w:color="auto" w:fill="auto"/>
              <w:spacing w:before="0" w:after="0" w:line="240" w:lineRule="auto"/>
              <w:ind w:firstLine="0"/>
            </w:pPr>
            <w:r w:rsidRPr="00303FCA">
              <w:rPr>
                <w:rStyle w:val="28pt"/>
                <w:sz w:val="20"/>
                <w:szCs w:val="20"/>
                <w:lang w:val="en-US"/>
              </w:rPr>
              <w:t>End-of-year balance</w:t>
            </w:r>
          </w:p>
        </w:tc>
        <w:tc>
          <w:tcPr>
            <w:tcW w:w="1363" w:type="pct"/>
            <w:tcBorders>
              <w:top w:val="single" w:sz="4" w:space="0" w:color="auto"/>
              <w:bottom w:val="double" w:sz="4" w:space="0" w:color="auto"/>
            </w:tcBorders>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sz w:val="20"/>
                <w:szCs w:val="20"/>
                <w:lang w:val="en-US"/>
              </w:rPr>
              <w:t>285,229</w:t>
            </w:r>
          </w:p>
        </w:tc>
        <w:tc>
          <w:tcPr>
            <w:tcW w:w="119" w:type="pct"/>
            <w:vMerge/>
            <w:shd w:val="clear" w:color="auto" w:fill="FFFFFF"/>
            <w:vAlign w:val="center"/>
          </w:tcPr>
          <w:p w:rsidR="00344E9B" w:rsidRPr="00303FCA" w:rsidRDefault="00687F19" w:rsidP="00303FCA">
            <w:pPr>
              <w:jc w:val="right"/>
              <w:rPr>
                <w:sz w:val="20"/>
                <w:szCs w:val="20"/>
              </w:rPr>
            </w:pPr>
          </w:p>
        </w:tc>
        <w:tc>
          <w:tcPr>
            <w:tcW w:w="1355" w:type="pct"/>
            <w:tcBorders>
              <w:top w:val="single" w:sz="4" w:space="0" w:color="auto"/>
              <w:bottom w:val="double" w:sz="4" w:space="0" w:color="auto"/>
            </w:tcBorders>
            <w:shd w:val="clear" w:color="auto" w:fill="FFFFFF"/>
            <w:vAlign w:val="center"/>
          </w:tcPr>
          <w:p w:rsidR="00344E9B" w:rsidRPr="00303FCA" w:rsidRDefault="00377F5A" w:rsidP="00303FCA">
            <w:pPr>
              <w:pStyle w:val="21"/>
              <w:shd w:val="clear" w:color="auto" w:fill="auto"/>
              <w:spacing w:before="0" w:after="0" w:line="240" w:lineRule="auto"/>
              <w:ind w:firstLine="0"/>
              <w:jc w:val="right"/>
            </w:pPr>
            <w:r w:rsidRPr="00303FCA">
              <w:rPr>
                <w:rStyle w:val="28pt"/>
                <w:sz w:val="20"/>
                <w:szCs w:val="20"/>
                <w:lang w:val="en-US"/>
              </w:rPr>
              <w:t>1 534 957</w:t>
            </w:r>
          </w:p>
        </w:tc>
      </w:tr>
    </w:tbl>
    <w:p w:rsidR="00344E9B" w:rsidRPr="00E01362" w:rsidRDefault="00377F5A" w:rsidP="00303FCA">
      <w:pPr>
        <w:pStyle w:val="21"/>
        <w:shd w:val="clear" w:color="auto" w:fill="auto"/>
        <w:spacing w:before="240" w:after="240" w:line="240" w:lineRule="auto"/>
        <w:ind w:firstLine="0"/>
        <w:jc w:val="both"/>
        <w:rPr>
          <w:lang w:val="en-US"/>
        </w:rPr>
      </w:pPr>
      <w:r>
        <w:rPr>
          <w:lang w:val="en-US"/>
        </w:rPr>
        <w:t>Provisions relate to legal proceedings under claims against the Group and unsettled differences with sales companies involving electricity purchase for making up for technological losses. The Group recognized the provision for legal proceedings and unsettled differences if the Group believes the economic resources are likely to flow out as a result of dispute settlement.</w:t>
      </w:r>
    </w:p>
    <w:p w:rsidR="00344E9B" w:rsidRDefault="00377F5A" w:rsidP="00303FCA">
      <w:pPr>
        <w:pStyle w:val="60"/>
        <w:numPr>
          <w:ilvl w:val="0"/>
          <w:numId w:val="4"/>
        </w:numPr>
        <w:shd w:val="clear" w:color="auto" w:fill="auto"/>
        <w:tabs>
          <w:tab w:val="left" w:pos="557"/>
        </w:tabs>
        <w:spacing w:before="240" w:after="240" w:line="240" w:lineRule="auto"/>
        <w:jc w:val="both"/>
      </w:pPr>
      <w:r>
        <w:rPr>
          <w:lang w:val="en-US"/>
        </w:rPr>
        <w:t>Financial risk management</w:t>
      </w:r>
    </w:p>
    <w:p w:rsidR="00344E9B" w:rsidRPr="00E01362" w:rsidRDefault="00377F5A" w:rsidP="00303FCA">
      <w:pPr>
        <w:pStyle w:val="21"/>
        <w:shd w:val="clear" w:color="auto" w:fill="auto"/>
        <w:spacing w:before="240" w:after="240" w:line="240" w:lineRule="auto"/>
        <w:ind w:firstLine="0"/>
        <w:jc w:val="both"/>
        <w:rPr>
          <w:lang w:val="en-US"/>
        </w:rPr>
      </w:pPr>
      <w:r>
        <w:rPr>
          <w:lang w:val="en-US"/>
        </w:rPr>
        <w:t>During the reporting period, the Company was exposed to the same financial risks as existed in the year ended on December 31, 2016, and applied the same approach to the financial risk management as in the year ended on December 31, 2016.</w:t>
      </w:r>
    </w:p>
    <w:p w:rsidR="00344E9B" w:rsidRPr="00E01362" w:rsidRDefault="00377F5A" w:rsidP="00303FCA">
      <w:pPr>
        <w:pStyle w:val="21"/>
        <w:shd w:val="clear" w:color="auto" w:fill="auto"/>
        <w:spacing w:before="240" w:after="240" w:line="240" w:lineRule="auto"/>
        <w:ind w:firstLine="0"/>
        <w:jc w:val="both"/>
        <w:rPr>
          <w:lang w:val="en-US"/>
        </w:rPr>
      </w:pPr>
      <w:r>
        <w:rPr>
          <w:lang w:val="en-US"/>
        </w:rPr>
        <w:t>The Group management believes that the fair market value of financial assets and financial liabilities as of September 30, 2017, and as of December 31, 2016, is close to their book value.</w:t>
      </w:r>
    </w:p>
    <w:p w:rsidR="00344E9B" w:rsidRDefault="00377F5A" w:rsidP="00303FCA">
      <w:pPr>
        <w:pStyle w:val="60"/>
        <w:numPr>
          <w:ilvl w:val="0"/>
          <w:numId w:val="4"/>
        </w:numPr>
        <w:shd w:val="clear" w:color="auto" w:fill="auto"/>
        <w:tabs>
          <w:tab w:val="left" w:pos="557"/>
        </w:tabs>
        <w:spacing w:before="240" w:after="240" w:line="240" w:lineRule="auto"/>
        <w:jc w:val="both"/>
      </w:pPr>
      <w:r>
        <w:rPr>
          <w:lang w:val="en-US"/>
        </w:rPr>
        <w:t>Capital liabilities</w:t>
      </w:r>
    </w:p>
    <w:p w:rsidR="00344E9B" w:rsidRPr="00E01362" w:rsidRDefault="00377F5A" w:rsidP="00303FCA">
      <w:pPr>
        <w:pStyle w:val="21"/>
        <w:shd w:val="clear" w:color="auto" w:fill="auto"/>
        <w:spacing w:before="240" w:after="240" w:line="240" w:lineRule="auto"/>
        <w:ind w:firstLine="0"/>
        <w:jc w:val="both"/>
        <w:rPr>
          <w:lang w:val="en-US"/>
        </w:rPr>
      </w:pPr>
      <w:r>
        <w:rPr>
          <w:lang w:val="en-US"/>
        </w:rPr>
        <w:t>As of September 30, 2017, the amount of total liabilities under contracts involving purchase and construction of fixed assets is RUB 2,522,362,000, net of VAT (December 31, 2016: RUB 3,258,096,000).</w:t>
      </w:r>
    </w:p>
    <w:p w:rsidR="00303FCA" w:rsidRDefault="00377F5A" w:rsidP="00303FCA">
      <w:pPr>
        <w:pStyle w:val="60"/>
        <w:numPr>
          <w:ilvl w:val="0"/>
          <w:numId w:val="4"/>
        </w:numPr>
        <w:shd w:val="clear" w:color="auto" w:fill="auto"/>
        <w:tabs>
          <w:tab w:val="left" w:pos="557"/>
        </w:tabs>
        <w:spacing w:before="240" w:after="240" w:line="240" w:lineRule="auto"/>
      </w:pPr>
      <w:r>
        <w:rPr>
          <w:lang w:val="en-US"/>
        </w:rPr>
        <w:t>Contingent liabilities</w:t>
      </w:r>
    </w:p>
    <w:p w:rsidR="00344E9B" w:rsidRDefault="00377F5A" w:rsidP="00303FCA">
      <w:pPr>
        <w:pStyle w:val="60"/>
        <w:shd w:val="clear" w:color="auto" w:fill="auto"/>
        <w:tabs>
          <w:tab w:val="left" w:pos="557"/>
        </w:tabs>
        <w:spacing w:before="120" w:after="120" w:line="240" w:lineRule="auto"/>
      </w:pPr>
      <w:r>
        <w:rPr>
          <w:rStyle w:val="61"/>
          <w:lang w:val="en-US"/>
        </w:rPr>
        <w:t>Insurance</w:t>
      </w:r>
    </w:p>
    <w:p w:rsidR="00344E9B" w:rsidRPr="00E01362" w:rsidRDefault="00377F5A" w:rsidP="00303FCA">
      <w:pPr>
        <w:pStyle w:val="21"/>
        <w:shd w:val="clear" w:color="auto" w:fill="auto"/>
        <w:spacing w:before="120" w:after="120" w:line="240" w:lineRule="auto"/>
        <w:ind w:firstLine="0"/>
        <w:jc w:val="both"/>
        <w:rPr>
          <w:lang w:val="en-US"/>
        </w:rPr>
      </w:pPr>
      <w:r>
        <w:rPr>
          <w:lang w:val="en-US"/>
        </w:rPr>
        <w:t>The Company has taken out comprehensive insurance protection of its production facilities against losses caused by business interruption, obligations to third parties in connection with the damage to real estate or environment as a result of accidents or the Company’s operations.</w:t>
      </w:r>
    </w:p>
    <w:p w:rsidR="00344E9B" w:rsidRPr="00E01362" w:rsidRDefault="00377F5A" w:rsidP="00303FCA">
      <w:pPr>
        <w:pStyle w:val="50"/>
        <w:shd w:val="clear" w:color="auto" w:fill="auto"/>
        <w:spacing w:after="120" w:line="240" w:lineRule="auto"/>
        <w:jc w:val="both"/>
        <w:rPr>
          <w:lang w:val="en-US"/>
        </w:rPr>
      </w:pPr>
      <w:r>
        <w:rPr>
          <w:lang w:val="en-US"/>
        </w:rPr>
        <w:t>Legal proceedings</w:t>
      </w:r>
    </w:p>
    <w:p w:rsidR="00344E9B" w:rsidRPr="00E01362" w:rsidRDefault="00377F5A" w:rsidP="00303FCA">
      <w:pPr>
        <w:pStyle w:val="21"/>
        <w:shd w:val="clear" w:color="auto" w:fill="auto"/>
        <w:spacing w:before="120" w:after="120" w:line="240" w:lineRule="auto"/>
        <w:ind w:firstLine="0"/>
        <w:jc w:val="both"/>
        <w:rPr>
          <w:lang w:val="en-US"/>
        </w:rPr>
      </w:pPr>
      <w:r>
        <w:rPr>
          <w:lang w:val="en-US"/>
        </w:rPr>
        <w:t>The group acted as one of the parties on a number of court proceedings initiated in the course of its economic activities. In the Company’s opinion, there are no legal proceedings against the Group that could have had adverse effect on the operating results, the financial standing or cash flows of the Group, and which are not recorded in the consolidated financial statements of the Group or the notes to them.</w:t>
      </w:r>
    </w:p>
    <w:p w:rsidR="00344E9B" w:rsidRPr="00E01362" w:rsidRDefault="00377F5A" w:rsidP="00303FCA">
      <w:pPr>
        <w:pStyle w:val="50"/>
        <w:shd w:val="clear" w:color="auto" w:fill="auto"/>
        <w:spacing w:after="120" w:line="240" w:lineRule="auto"/>
        <w:jc w:val="both"/>
        <w:rPr>
          <w:lang w:val="en-US"/>
        </w:rPr>
      </w:pPr>
      <w:r>
        <w:rPr>
          <w:lang w:val="en-US"/>
        </w:rPr>
        <w:t>Tax contingencies</w:t>
      </w:r>
    </w:p>
    <w:p w:rsidR="00344E9B" w:rsidRPr="00E01362" w:rsidRDefault="00377F5A" w:rsidP="00303FCA">
      <w:pPr>
        <w:pStyle w:val="21"/>
        <w:shd w:val="clear" w:color="auto" w:fill="auto"/>
        <w:spacing w:before="120" w:after="120" w:line="240" w:lineRule="auto"/>
        <w:ind w:firstLine="0"/>
        <w:jc w:val="both"/>
        <w:rPr>
          <w:lang w:val="en-US"/>
        </w:rPr>
      </w:pPr>
      <w:r>
        <w:rPr>
          <w:lang w:val="en-US"/>
        </w:rPr>
        <w:t>The tax system of the Russian Federation continues to evolve and is characterized by frequent changes in legislative norms, official explanations and court decisions, at times vaguely stated and contradictory, which allows their ambiguous interpretation by various tax authorities. Audits and investigations in respect of taxes are several regulatory bodies entitled to impose significant fines and penalties. The correct tax assessment in the reporting period can be verified during three subsequent calendar years; however, this period may be extended in certain circumstances. Recently, the practice in the Russian Federation is such that the tax authorities take a more assertive position in terms of interpretation and compliance with tax laws.</w:t>
      </w:r>
      <w:r>
        <w:rPr>
          <w:lang w:val="en-US"/>
        </w:rPr>
        <w:br w:type="page"/>
      </w:r>
    </w:p>
    <w:p w:rsidR="00344E9B" w:rsidRPr="00E01362" w:rsidRDefault="00377F5A" w:rsidP="00AC7B10">
      <w:pPr>
        <w:pStyle w:val="21"/>
        <w:shd w:val="clear" w:color="auto" w:fill="auto"/>
        <w:spacing w:before="240" w:after="120" w:line="240" w:lineRule="auto"/>
        <w:ind w:firstLine="0"/>
        <w:jc w:val="both"/>
        <w:rPr>
          <w:lang w:val="en-US"/>
        </w:rPr>
      </w:pPr>
      <w:r>
        <w:rPr>
          <w:lang w:val="en-US"/>
        </w:rPr>
        <w:lastRenderedPageBreak/>
        <w:t>These circumstances may result in much higher tax risks in the Russian Federation than in other countries. The Group’s management, proceeding from its understanding of Russian tax law, official explanations, and court judgments believes that tax liabilities are recorded adequately. However, the interpretation of these regulations the relevant authorities may be different and, if they can prove the legitimacy of their position, it can have a significant impact on these consolidated interim condensed financial statements.</w:t>
      </w:r>
    </w:p>
    <w:p w:rsidR="00344E9B" w:rsidRPr="00E01362" w:rsidRDefault="00377F5A" w:rsidP="00303FCA">
      <w:pPr>
        <w:pStyle w:val="50"/>
        <w:shd w:val="clear" w:color="auto" w:fill="auto"/>
        <w:spacing w:after="120" w:line="240" w:lineRule="auto"/>
        <w:jc w:val="both"/>
        <w:rPr>
          <w:lang w:val="en-US"/>
        </w:rPr>
      </w:pPr>
      <w:r>
        <w:rPr>
          <w:lang w:val="en-US"/>
        </w:rPr>
        <w:t>Environmental liabilities</w:t>
      </w:r>
    </w:p>
    <w:p w:rsidR="00344E9B" w:rsidRPr="00E01362" w:rsidRDefault="00377F5A" w:rsidP="00303FCA">
      <w:pPr>
        <w:pStyle w:val="21"/>
        <w:shd w:val="clear" w:color="auto" w:fill="auto"/>
        <w:spacing w:before="120" w:after="120" w:line="240" w:lineRule="auto"/>
        <w:ind w:firstLine="0"/>
        <w:jc w:val="both"/>
        <w:rPr>
          <w:lang w:val="en-US"/>
        </w:rPr>
      </w:pPr>
      <w:r>
        <w:rPr>
          <w:lang w:val="en-US"/>
        </w:rPr>
        <w:t>The Company and its predecessors carried out electricity transmission in the Russian Federation for many years. The environmental legislation in the Russian Federation is at the stage of reform and the actions of government authorities is continually being revised. The Company regularly assesses its environmental liabilities.</w:t>
      </w:r>
    </w:p>
    <w:p w:rsidR="00344E9B" w:rsidRPr="00E01362" w:rsidRDefault="00377F5A" w:rsidP="00303FCA">
      <w:pPr>
        <w:pStyle w:val="21"/>
        <w:shd w:val="clear" w:color="auto" w:fill="auto"/>
        <w:spacing w:before="120" w:after="120" w:line="240" w:lineRule="auto"/>
        <w:ind w:firstLine="0"/>
        <w:jc w:val="both"/>
        <w:rPr>
          <w:lang w:val="en-US"/>
        </w:rPr>
      </w:pPr>
      <w:r>
        <w:rPr>
          <w:lang w:val="en-US"/>
        </w:rPr>
        <w:t>Potential liabilities that may arise as a result of changes in legislation and regulation or civil disputes, valued as of the entry into force of the amended legislation. Considering the situation with fulfillment of regulations and laws of the Russian Federation, the Group Management believes that the Group does not have any material environmental liabilities.</w:t>
      </w:r>
    </w:p>
    <w:p w:rsidR="00344E9B" w:rsidRPr="00E01362" w:rsidRDefault="00377F5A" w:rsidP="00303FCA">
      <w:pPr>
        <w:pStyle w:val="50"/>
        <w:shd w:val="clear" w:color="auto" w:fill="auto"/>
        <w:spacing w:after="120" w:line="240" w:lineRule="auto"/>
        <w:jc w:val="both"/>
        <w:rPr>
          <w:lang w:val="en-US"/>
        </w:rPr>
      </w:pPr>
      <w:r>
        <w:rPr>
          <w:lang w:val="en-US"/>
        </w:rPr>
        <w:t>Guarantees</w:t>
      </w:r>
    </w:p>
    <w:p w:rsidR="00344E9B" w:rsidRPr="00E01362" w:rsidRDefault="00377F5A" w:rsidP="00303FCA">
      <w:pPr>
        <w:pStyle w:val="21"/>
        <w:shd w:val="clear" w:color="auto" w:fill="auto"/>
        <w:spacing w:before="120" w:after="120" w:line="240" w:lineRule="auto"/>
        <w:ind w:firstLine="0"/>
        <w:jc w:val="both"/>
        <w:rPr>
          <w:lang w:val="en-US"/>
        </w:rPr>
      </w:pPr>
      <w:r>
        <w:rPr>
          <w:lang w:val="en-US"/>
        </w:rPr>
        <w:t>As of September 30, 2017 and December 31, 2016, the Group does not have any guarantees.</w:t>
      </w:r>
    </w:p>
    <w:p w:rsidR="00303FCA" w:rsidRPr="00303FCA" w:rsidRDefault="00377F5A" w:rsidP="00303FCA">
      <w:pPr>
        <w:pStyle w:val="21"/>
        <w:numPr>
          <w:ilvl w:val="0"/>
          <w:numId w:val="4"/>
        </w:numPr>
        <w:shd w:val="clear" w:color="auto" w:fill="auto"/>
        <w:tabs>
          <w:tab w:val="left" w:pos="562"/>
        </w:tabs>
        <w:spacing w:before="120" w:after="120" w:line="240" w:lineRule="auto"/>
        <w:ind w:firstLine="0"/>
        <w:rPr>
          <w:b/>
        </w:rPr>
      </w:pPr>
      <w:r w:rsidRPr="00303FCA">
        <w:rPr>
          <w:b/>
          <w:lang w:val="en-US"/>
        </w:rPr>
        <w:t>Related party transactions</w:t>
      </w:r>
    </w:p>
    <w:p w:rsidR="00344E9B" w:rsidRDefault="00377F5A" w:rsidP="00303FCA">
      <w:pPr>
        <w:pStyle w:val="21"/>
        <w:shd w:val="clear" w:color="auto" w:fill="auto"/>
        <w:tabs>
          <w:tab w:val="left" w:pos="562"/>
        </w:tabs>
        <w:spacing w:before="120" w:after="120" w:line="240" w:lineRule="auto"/>
        <w:ind w:firstLine="0"/>
      </w:pPr>
      <w:r>
        <w:rPr>
          <w:rStyle w:val="23"/>
          <w:lang w:val="en-US"/>
        </w:rPr>
        <w:t>Control relationships</w:t>
      </w:r>
    </w:p>
    <w:p w:rsidR="00344E9B" w:rsidRPr="00E01362" w:rsidRDefault="00377F5A" w:rsidP="00303FCA">
      <w:pPr>
        <w:pStyle w:val="21"/>
        <w:shd w:val="clear" w:color="auto" w:fill="auto"/>
        <w:spacing w:before="120" w:after="120" w:line="240" w:lineRule="auto"/>
        <w:ind w:firstLine="0"/>
        <w:jc w:val="both"/>
        <w:rPr>
          <w:lang w:val="en-US"/>
        </w:rPr>
      </w:pPr>
      <w:r>
        <w:rPr>
          <w:lang w:val="en-US"/>
        </w:rPr>
        <w:t>As of September 30 2017, and December 31, 2016, the Company was controlled by Rosseti PJSC. The ultimate controlling party is the state represented by the Government of the Russian Federation that holds a majority stake in Rosseti PJSC.</w:t>
      </w:r>
    </w:p>
    <w:p w:rsidR="00344E9B" w:rsidRPr="00E01362" w:rsidRDefault="00377F5A" w:rsidP="00303FCA">
      <w:pPr>
        <w:pStyle w:val="21"/>
        <w:shd w:val="clear" w:color="auto" w:fill="auto"/>
        <w:spacing w:before="120" w:after="120" w:line="240" w:lineRule="auto"/>
        <w:ind w:firstLine="0"/>
        <w:jc w:val="both"/>
        <w:rPr>
          <w:lang w:val="en-US"/>
        </w:rPr>
      </w:pPr>
      <w:r>
        <w:rPr>
          <w:lang w:val="en-US"/>
        </w:rPr>
        <w:t>The Group’s related party transactions are shown below:</w:t>
      </w:r>
    </w:p>
    <w:p w:rsidR="00344E9B" w:rsidRPr="00303FCA" w:rsidRDefault="00377F5A" w:rsidP="00303FCA">
      <w:pPr>
        <w:pStyle w:val="21"/>
        <w:shd w:val="clear" w:color="auto" w:fill="auto"/>
        <w:spacing w:before="240" w:after="240" w:line="240" w:lineRule="auto"/>
        <w:ind w:firstLine="0"/>
        <w:jc w:val="both"/>
        <w:rPr>
          <w:b/>
        </w:rPr>
      </w:pPr>
      <w:r w:rsidRPr="00303FCA">
        <w:rPr>
          <w:b/>
          <w:lang w:val="en-US"/>
        </w:rPr>
        <w:t>Revenues and other income</w:t>
      </w:r>
    </w:p>
    <w:tbl>
      <w:tblPr>
        <w:tblOverlap w:val="never"/>
        <w:tblW w:w="5000" w:type="pct"/>
        <w:jc w:val="center"/>
        <w:tblCellMar>
          <w:left w:w="10" w:type="dxa"/>
          <w:right w:w="10" w:type="dxa"/>
        </w:tblCellMar>
        <w:tblLook w:val="0000" w:firstRow="0" w:lastRow="0" w:firstColumn="0" w:lastColumn="0" w:noHBand="0" w:noVBand="0"/>
      </w:tblPr>
      <w:tblGrid>
        <w:gridCol w:w="1896"/>
        <w:gridCol w:w="1072"/>
        <w:gridCol w:w="240"/>
        <w:gridCol w:w="1084"/>
        <w:gridCol w:w="236"/>
        <w:gridCol w:w="1111"/>
        <w:gridCol w:w="211"/>
        <w:gridCol w:w="1051"/>
        <w:gridCol w:w="261"/>
        <w:gridCol w:w="1134"/>
        <w:gridCol w:w="251"/>
        <w:gridCol w:w="1113"/>
      </w:tblGrid>
      <w:tr w:rsidR="00762726" w:rsidTr="00321FC3">
        <w:trPr>
          <w:trHeight w:val="283"/>
          <w:jc w:val="center"/>
        </w:trPr>
        <w:tc>
          <w:tcPr>
            <w:tcW w:w="982" w:type="pct"/>
            <w:shd w:val="clear" w:color="auto" w:fill="FFFFFF"/>
          </w:tcPr>
          <w:p w:rsidR="00344E9B" w:rsidRPr="00303FCA" w:rsidRDefault="00687F19" w:rsidP="00303FCA">
            <w:pPr>
              <w:rPr>
                <w:rFonts w:ascii="Times New Roman" w:hAnsi="Times New Roman" w:cs="Times New Roman"/>
                <w:sz w:val="18"/>
                <w:szCs w:val="18"/>
              </w:rPr>
            </w:pPr>
          </w:p>
        </w:tc>
        <w:tc>
          <w:tcPr>
            <w:tcW w:w="1240" w:type="pct"/>
            <w:gridSpan w:val="3"/>
            <w:shd w:val="clear" w:color="auto" w:fill="FFFFFF"/>
            <w:vAlign w:val="center"/>
          </w:tcPr>
          <w:p w:rsidR="00344E9B" w:rsidRPr="00E01362" w:rsidRDefault="00377F5A" w:rsidP="00321FC3">
            <w:pPr>
              <w:pStyle w:val="21"/>
              <w:shd w:val="clear" w:color="auto" w:fill="auto"/>
              <w:spacing w:before="0" w:after="0" w:line="240" w:lineRule="auto"/>
              <w:ind w:firstLine="0"/>
              <w:jc w:val="center"/>
              <w:rPr>
                <w:b/>
                <w:sz w:val="18"/>
                <w:szCs w:val="18"/>
                <w:lang w:val="en-US"/>
              </w:rPr>
            </w:pPr>
            <w:r>
              <w:rPr>
                <w:rStyle w:val="29pt"/>
                <w:b/>
                <w:lang w:val="en-US"/>
              </w:rPr>
              <w:t xml:space="preserve">For three months ended on </w:t>
            </w:r>
            <w:r>
              <w:rPr>
                <w:rStyle w:val="29pt"/>
                <w:b/>
                <w:lang w:val="en-US"/>
              </w:rPr>
              <w:br/>
              <w:t>September 30</w:t>
            </w:r>
          </w:p>
        </w:tc>
        <w:tc>
          <w:tcPr>
            <w:tcW w:w="122" w:type="pct"/>
            <w:shd w:val="clear" w:color="auto" w:fill="FFFFFF"/>
            <w:vAlign w:val="center"/>
          </w:tcPr>
          <w:p w:rsidR="00344E9B" w:rsidRPr="00E01362" w:rsidRDefault="00687F19" w:rsidP="00321FC3">
            <w:pPr>
              <w:jc w:val="center"/>
              <w:rPr>
                <w:rFonts w:ascii="Times New Roman" w:hAnsi="Times New Roman" w:cs="Times New Roman"/>
                <w:b/>
                <w:sz w:val="18"/>
                <w:szCs w:val="18"/>
                <w:lang w:val="en-US"/>
              </w:rPr>
            </w:pPr>
          </w:p>
        </w:tc>
        <w:tc>
          <w:tcPr>
            <w:tcW w:w="1228" w:type="pct"/>
            <w:gridSpan w:val="3"/>
            <w:shd w:val="clear" w:color="auto" w:fill="FFFFFF"/>
            <w:vAlign w:val="center"/>
          </w:tcPr>
          <w:p w:rsidR="00344E9B" w:rsidRPr="00E01362" w:rsidRDefault="00377F5A" w:rsidP="00321FC3">
            <w:pPr>
              <w:pStyle w:val="21"/>
              <w:shd w:val="clear" w:color="auto" w:fill="auto"/>
              <w:spacing w:before="0" w:after="0" w:line="240" w:lineRule="auto"/>
              <w:ind w:firstLine="0"/>
              <w:jc w:val="center"/>
              <w:rPr>
                <w:b/>
                <w:sz w:val="18"/>
                <w:szCs w:val="18"/>
                <w:lang w:val="en-US"/>
              </w:rPr>
            </w:pPr>
            <w:r w:rsidRPr="00321FC3">
              <w:rPr>
                <w:rStyle w:val="29pt"/>
                <w:b/>
                <w:lang w:val="en-US"/>
              </w:rPr>
              <w:t xml:space="preserve">For nine months ended on </w:t>
            </w:r>
            <w:r w:rsidRPr="00321FC3">
              <w:rPr>
                <w:rStyle w:val="29pt"/>
                <w:b/>
                <w:lang w:val="en-US"/>
              </w:rPr>
              <w:br/>
              <w:t>September 30</w:t>
            </w:r>
          </w:p>
        </w:tc>
        <w:tc>
          <w:tcPr>
            <w:tcW w:w="135" w:type="pct"/>
            <w:shd w:val="clear" w:color="auto" w:fill="FFFFFF"/>
            <w:vAlign w:val="center"/>
          </w:tcPr>
          <w:p w:rsidR="00344E9B" w:rsidRPr="00E01362" w:rsidRDefault="00687F19" w:rsidP="00321FC3">
            <w:pPr>
              <w:jc w:val="center"/>
              <w:rPr>
                <w:rFonts w:ascii="Times New Roman" w:hAnsi="Times New Roman" w:cs="Times New Roman"/>
                <w:b/>
                <w:sz w:val="18"/>
                <w:szCs w:val="18"/>
                <w:lang w:val="en-US"/>
              </w:rPr>
            </w:pPr>
          </w:p>
        </w:tc>
        <w:tc>
          <w:tcPr>
            <w:tcW w:w="1292" w:type="pct"/>
            <w:gridSpan w:val="3"/>
            <w:shd w:val="clear" w:color="auto" w:fill="FFFFFF"/>
            <w:vAlign w:val="center"/>
          </w:tcPr>
          <w:p w:rsidR="00344E9B" w:rsidRPr="00321FC3" w:rsidRDefault="00377F5A" w:rsidP="00321FC3">
            <w:pPr>
              <w:pStyle w:val="21"/>
              <w:shd w:val="clear" w:color="auto" w:fill="auto"/>
              <w:spacing w:before="0" w:after="0" w:line="240" w:lineRule="auto"/>
              <w:ind w:firstLine="0"/>
              <w:jc w:val="center"/>
              <w:rPr>
                <w:b/>
                <w:sz w:val="18"/>
                <w:szCs w:val="18"/>
              </w:rPr>
            </w:pPr>
            <w:r w:rsidRPr="00321FC3">
              <w:rPr>
                <w:rStyle w:val="29pt"/>
                <w:b/>
                <w:lang w:val="en-US"/>
              </w:rPr>
              <w:t>Book value</w:t>
            </w:r>
          </w:p>
        </w:tc>
      </w:tr>
      <w:tr w:rsidR="00762726" w:rsidTr="00321FC3">
        <w:trPr>
          <w:trHeight w:val="283"/>
          <w:jc w:val="center"/>
        </w:trPr>
        <w:tc>
          <w:tcPr>
            <w:tcW w:w="982" w:type="pct"/>
            <w:shd w:val="clear" w:color="auto" w:fill="FFFFFF"/>
          </w:tcPr>
          <w:p w:rsidR="00344E9B" w:rsidRPr="00303FCA" w:rsidRDefault="00687F19" w:rsidP="00303FCA">
            <w:pPr>
              <w:rPr>
                <w:rFonts w:ascii="Times New Roman" w:hAnsi="Times New Roman" w:cs="Times New Roman"/>
                <w:sz w:val="18"/>
                <w:szCs w:val="18"/>
              </w:rPr>
            </w:pPr>
          </w:p>
        </w:tc>
        <w:tc>
          <w:tcPr>
            <w:tcW w:w="555" w:type="pct"/>
            <w:shd w:val="clear" w:color="auto" w:fill="FFFFFF"/>
            <w:vAlign w:val="center"/>
          </w:tcPr>
          <w:p w:rsidR="00344E9B" w:rsidRPr="00321FC3" w:rsidRDefault="00377F5A" w:rsidP="00321FC3">
            <w:pPr>
              <w:pStyle w:val="21"/>
              <w:shd w:val="clear" w:color="auto" w:fill="auto"/>
              <w:spacing w:before="0" w:after="0" w:line="240" w:lineRule="auto"/>
              <w:ind w:left="200" w:firstLine="0"/>
              <w:jc w:val="center"/>
              <w:rPr>
                <w:b/>
                <w:sz w:val="18"/>
                <w:szCs w:val="18"/>
              </w:rPr>
            </w:pPr>
            <w:r w:rsidRPr="00321FC3">
              <w:rPr>
                <w:rStyle w:val="29pt"/>
                <w:b/>
                <w:lang w:val="en-US"/>
              </w:rPr>
              <w:t>2017</w:t>
            </w:r>
          </w:p>
        </w:tc>
        <w:tc>
          <w:tcPr>
            <w:tcW w:w="124" w:type="pct"/>
            <w:shd w:val="clear" w:color="auto" w:fill="FFFFFF"/>
            <w:vAlign w:val="center"/>
          </w:tcPr>
          <w:p w:rsidR="00344E9B" w:rsidRPr="00321FC3" w:rsidRDefault="00687F19" w:rsidP="00321FC3">
            <w:pPr>
              <w:jc w:val="center"/>
              <w:rPr>
                <w:rFonts w:ascii="Times New Roman" w:hAnsi="Times New Roman" w:cs="Times New Roman"/>
                <w:b/>
                <w:sz w:val="18"/>
                <w:szCs w:val="18"/>
              </w:rPr>
            </w:pPr>
          </w:p>
        </w:tc>
        <w:tc>
          <w:tcPr>
            <w:tcW w:w="561" w:type="pct"/>
            <w:shd w:val="clear" w:color="auto" w:fill="FFFFFF"/>
            <w:vAlign w:val="center"/>
          </w:tcPr>
          <w:p w:rsidR="00344E9B" w:rsidRPr="00321FC3" w:rsidRDefault="00377F5A" w:rsidP="00321FC3">
            <w:pPr>
              <w:pStyle w:val="21"/>
              <w:shd w:val="clear" w:color="auto" w:fill="auto"/>
              <w:spacing w:before="0" w:after="0" w:line="240" w:lineRule="auto"/>
              <w:ind w:left="200" w:firstLine="0"/>
              <w:jc w:val="center"/>
              <w:rPr>
                <w:b/>
                <w:sz w:val="18"/>
                <w:szCs w:val="18"/>
              </w:rPr>
            </w:pPr>
            <w:r w:rsidRPr="00321FC3">
              <w:rPr>
                <w:rStyle w:val="29pt"/>
                <w:b/>
                <w:lang w:val="en-US"/>
              </w:rPr>
              <w:t>2016</w:t>
            </w:r>
          </w:p>
        </w:tc>
        <w:tc>
          <w:tcPr>
            <w:tcW w:w="122" w:type="pct"/>
            <w:shd w:val="clear" w:color="auto" w:fill="FFFFFF"/>
            <w:vAlign w:val="center"/>
          </w:tcPr>
          <w:p w:rsidR="00344E9B" w:rsidRPr="00321FC3" w:rsidRDefault="00687F19" w:rsidP="00321FC3">
            <w:pPr>
              <w:jc w:val="center"/>
              <w:rPr>
                <w:rFonts w:ascii="Times New Roman" w:hAnsi="Times New Roman" w:cs="Times New Roman"/>
                <w:b/>
                <w:sz w:val="18"/>
                <w:szCs w:val="18"/>
              </w:rPr>
            </w:pPr>
          </w:p>
        </w:tc>
        <w:tc>
          <w:tcPr>
            <w:tcW w:w="575" w:type="pct"/>
            <w:shd w:val="clear" w:color="auto" w:fill="FFFFFF"/>
            <w:vAlign w:val="center"/>
          </w:tcPr>
          <w:p w:rsidR="00344E9B" w:rsidRPr="00321FC3" w:rsidRDefault="00377F5A" w:rsidP="00321FC3">
            <w:pPr>
              <w:pStyle w:val="21"/>
              <w:shd w:val="clear" w:color="auto" w:fill="auto"/>
              <w:spacing w:before="0" w:after="0" w:line="240" w:lineRule="auto"/>
              <w:ind w:left="200" w:firstLine="0"/>
              <w:jc w:val="center"/>
              <w:rPr>
                <w:b/>
                <w:sz w:val="18"/>
                <w:szCs w:val="18"/>
              </w:rPr>
            </w:pPr>
            <w:r w:rsidRPr="00321FC3">
              <w:rPr>
                <w:rStyle w:val="29pt"/>
                <w:b/>
                <w:lang w:val="en-US"/>
              </w:rPr>
              <w:t>2017</w:t>
            </w:r>
          </w:p>
        </w:tc>
        <w:tc>
          <w:tcPr>
            <w:tcW w:w="109" w:type="pct"/>
            <w:shd w:val="clear" w:color="auto" w:fill="FFFFFF"/>
            <w:vAlign w:val="center"/>
          </w:tcPr>
          <w:p w:rsidR="00344E9B" w:rsidRPr="00321FC3" w:rsidRDefault="00687F19" w:rsidP="00321FC3">
            <w:pPr>
              <w:jc w:val="center"/>
              <w:rPr>
                <w:rFonts w:ascii="Times New Roman" w:hAnsi="Times New Roman" w:cs="Times New Roman"/>
                <w:b/>
                <w:sz w:val="18"/>
                <w:szCs w:val="18"/>
              </w:rPr>
            </w:pPr>
          </w:p>
        </w:tc>
        <w:tc>
          <w:tcPr>
            <w:tcW w:w="544" w:type="pct"/>
            <w:shd w:val="clear" w:color="auto" w:fill="FFFFFF"/>
            <w:vAlign w:val="center"/>
          </w:tcPr>
          <w:p w:rsidR="00344E9B" w:rsidRPr="00321FC3" w:rsidRDefault="00377F5A" w:rsidP="00321FC3">
            <w:pPr>
              <w:pStyle w:val="21"/>
              <w:shd w:val="clear" w:color="auto" w:fill="auto"/>
              <w:spacing w:before="0" w:after="0" w:line="240" w:lineRule="auto"/>
              <w:ind w:left="180" w:firstLine="0"/>
              <w:jc w:val="center"/>
              <w:rPr>
                <w:b/>
                <w:sz w:val="18"/>
                <w:szCs w:val="18"/>
              </w:rPr>
            </w:pPr>
            <w:r w:rsidRPr="00321FC3">
              <w:rPr>
                <w:rStyle w:val="29pt"/>
                <w:b/>
                <w:lang w:val="en-US"/>
              </w:rPr>
              <w:t>2016</w:t>
            </w:r>
          </w:p>
        </w:tc>
        <w:tc>
          <w:tcPr>
            <w:tcW w:w="135" w:type="pct"/>
            <w:shd w:val="clear" w:color="auto" w:fill="FFFFFF"/>
            <w:vAlign w:val="center"/>
          </w:tcPr>
          <w:p w:rsidR="00344E9B" w:rsidRPr="00321FC3" w:rsidRDefault="00687F19" w:rsidP="00321FC3">
            <w:pPr>
              <w:jc w:val="center"/>
              <w:rPr>
                <w:rFonts w:ascii="Times New Roman" w:hAnsi="Times New Roman" w:cs="Times New Roman"/>
                <w:b/>
                <w:sz w:val="18"/>
                <w:szCs w:val="18"/>
              </w:rPr>
            </w:pPr>
          </w:p>
        </w:tc>
        <w:tc>
          <w:tcPr>
            <w:tcW w:w="587" w:type="pct"/>
            <w:shd w:val="clear" w:color="auto" w:fill="FFFFFF"/>
            <w:vAlign w:val="center"/>
          </w:tcPr>
          <w:p w:rsidR="00344E9B" w:rsidRPr="00321FC3" w:rsidRDefault="00377F5A" w:rsidP="00321FC3">
            <w:pPr>
              <w:pStyle w:val="21"/>
              <w:shd w:val="clear" w:color="auto" w:fill="auto"/>
              <w:spacing w:before="0" w:after="0" w:line="240" w:lineRule="auto"/>
              <w:ind w:firstLine="0"/>
              <w:jc w:val="center"/>
              <w:rPr>
                <w:b/>
                <w:sz w:val="18"/>
                <w:szCs w:val="18"/>
              </w:rPr>
            </w:pPr>
            <w:r w:rsidRPr="00321FC3">
              <w:rPr>
                <w:rStyle w:val="29pt"/>
                <w:b/>
                <w:lang w:val="en-US"/>
              </w:rPr>
              <w:t>30 of September, 2017</w:t>
            </w:r>
          </w:p>
        </w:tc>
        <w:tc>
          <w:tcPr>
            <w:tcW w:w="130" w:type="pct"/>
            <w:shd w:val="clear" w:color="auto" w:fill="FFFFFF"/>
            <w:vAlign w:val="center"/>
          </w:tcPr>
          <w:p w:rsidR="00344E9B" w:rsidRPr="00321FC3" w:rsidRDefault="00687F19" w:rsidP="00321FC3">
            <w:pPr>
              <w:jc w:val="center"/>
              <w:rPr>
                <w:rFonts w:ascii="Times New Roman" w:hAnsi="Times New Roman" w:cs="Times New Roman"/>
                <w:b/>
                <w:sz w:val="18"/>
                <w:szCs w:val="18"/>
              </w:rPr>
            </w:pPr>
          </w:p>
        </w:tc>
        <w:tc>
          <w:tcPr>
            <w:tcW w:w="575" w:type="pct"/>
            <w:shd w:val="clear" w:color="auto" w:fill="FFFFFF"/>
            <w:vAlign w:val="center"/>
          </w:tcPr>
          <w:p w:rsidR="00344E9B" w:rsidRPr="00321FC3" w:rsidRDefault="00377F5A" w:rsidP="00321FC3">
            <w:pPr>
              <w:pStyle w:val="21"/>
              <w:shd w:val="clear" w:color="auto" w:fill="auto"/>
              <w:spacing w:before="0" w:after="0" w:line="240" w:lineRule="auto"/>
              <w:ind w:firstLine="0"/>
              <w:jc w:val="center"/>
              <w:rPr>
                <w:b/>
                <w:sz w:val="18"/>
                <w:szCs w:val="18"/>
              </w:rPr>
            </w:pPr>
            <w:r w:rsidRPr="00321FC3">
              <w:rPr>
                <w:rStyle w:val="29pt"/>
                <w:b/>
                <w:lang w:val="en-US"/>
              </w:rPr>
              <w:t>31 of December, 2016</w:t>
            </w:r>
          </w:p>
        </w:tc>
      </w:tr>
      <w:tr w:rsidR="00762726" w:rsidTr="00321FC3">
        <w:trPr>
          <w:trHeight w:val="283"/>
          <w:jc w:val="center"/>
        </w:trPr>
        <w:tc>
          <w:tcPr>
            <w:tcW w:w="982" w:type="pct"/>
            <w:shd w:val="clear" w:color="auto" w:fill="FFFFFF"/>
            <w:vAlign w:val="center"/>
          </w:tcPr>
          <w:p w:rsidR="00344E9B" w:rsidRPr="00321FC3" w:rsidRDefault="00377F5A" w:rsidP="00321FC3">
            <w:pPr>
              <w:pStyle w:val="21"/>
              <w:shd w:val="clear" w:color="auto" w:fill="auto"/>
              <w:spacing w:before="0" w:after="0" w:line="240" w:lineRule="auto"/>
              <w:ind w:firstLine="0"/>
              <w:rPr>
                <w:b/>
                <w:sz w:val="18"/>
                <w:szCs w:val="18"/>
              </w:rPr>
            </w:pPr>
            <w:r w:rsidRPr="00321FC3">
              <w:rPr>
                <w:rStyle w:val="29pt"/>
                <w:b/>
                <w:lang w:val="en-US"/>
              </w:rPr>
              <w:t>Parent company</w:t>
            </w:r>
          </w:p>
        </w:tc>
        <w:tc>
          <w:tcPr>
            <w:tcW w:w="555" w:type="pct"/>
            <w:tcBorders>
              <w:top w:val="single" w:sz="4" w:space="0" w:color="auto"/>
            </w:tcBorders>
            <w:shd w:val="clear" w:color="auto" w:fill="FFFFFF"/>
          </w:tcPr>
          <w:p w:rsidR="00344E9B" w:rsidRPr="00303FCA" w:rsidRDefault="00687F19" w:rsidP="00303FCA">
            <w:pPr>
              <w:rPr>
                <w:rFonts w:ascii="Times New Roman" w:hAnsi="Times New Roman" w:cs="Times New Roman"/>
                <w:sz w:val="18"/>
                <w:szCs w:val="18"/>
              </w:rPr>
            </w:pPr>
          </w:p>
        </w:tc>
        <w:tc>
          <w:tcPr>
            <w:tcW w:w="124" w:type="pct"/>
            <w:shd w:val="clear" w:color="auto" w:fill="FFFFFF"/>
          </w:tcPr>
          <w:p w:rsidR="00344E9B" w:rsidRPr="00303FCA" w:rsidRDefault="00687F19" w:rsidP="00303FCA">
            <w:pPr>
              <w:rPr>
                <w:rFonts w:ascii="Times New Roman" w:hAnsi="Times New Roman" w:cs="Times New Roman"/>
                <w:sz w:val="18"/>
                <w:szCs w:val="18"/>
              </w:rPr>
            </w:pPr>
          </w:p>
        </w:tc>
        <w:tc>
          <w:tcPr>
            <w:tcW w:w="561" w:type="pct"/>
            <w:tcBorders>
              <w:top w:val="single" w:sz="4" w:space="0" w:color="auto"/>
            </w:tcBorders>
            <w:shd w:val="clear" w:color="auto" w:fill="FFFFFF"/>
          </w:tcPr>
          <w:p w:rsidR="00344E9B" w:rsidRPr="00303FCA" w:rsidRDefault="00687F19" w:rsidP="00303FCA">
            <w:pPr>
              <w:rPr>
                <w:rFonts w:ascii="Times New Roman" w:hAnsi="Times New Roman" w:cs="Times New Roman"/>
                <w:sz w:val="18"/>
                <w:szCs w:val="18"/>
              </w:rPr>
            </w:pPr>
          </w:p>
        </w:tc>
        <w:tc>
          <w:tcPr>
            <w:tcW w:w="122" w:type="pct"/>
            <w:shd w:val="clear" w:color="auto" w:fill="FFFFFF"/>
          </w:tcPr>
          <w:p w:rsidR="00344E9B" w:rsidRPr="00303FCA" w:rsidRDefault="00687F19" w:rsidP="00303FCA">
            <w:pPr>
              <w:rPr>
                <w:rFonts w:ascii="Times New Roman" w:hAnsi="Times New Roman" w:cs="Times New Roman"/>
                <w:sz w:val="18"/>
                <w:szCs w:val="18"/>
              </w:rPr>
            </w:pPr>
          </w:p>
        </w:tc>
        <w:tc>
          <w:tcPr>
            <w:tcW w:w="575" w:type="pct"/>
            <w:tcBorders>
              <w:top w:val="single" w:sz="4" w:space="0" w:color="auto"/>
            </w:tcBorders>
            <w:shd w:val="clear" w:color="auto" w:fill="FFFFFF"/>
          </w:tcPr>
          <w:p w:rsidR="00344E9B" w:rsidRPr="00303FCA" w:rsidRDefault="00687F19" w:rsidP="00303FCA">
            <w:pPr>
              <w:rPr>
                <w:rFonts w:ascii="Times New Roman" w:hAnsi="Times New Roman" w:cs="Times New Roman"/>
                <w:sz w:val="18"/>
                <w:szCs w:val="18"/>
              </w:rPr>
            </w:pPr>
          </w:p>
        </w:tc>
        <w:tc>
          <w:tcPr>
            <w:tcW w:w="109" w:type="pct"/>
            <w:shd w:val="clear" w:color="auto" w:fill="FFFFFF"/>
          </w:tcPr>
          <w:p w:rsidR="00344E9B" w:rsidRPr="00303FCA" w:rsidRDefault="00687F19" w:rsidP="00303FCA">
            <w:pPr>
              <w:rPr>
                <w:rFonts w:ascii="Times New Roman" w:hAnsi="Times New Roman" w:cs="Times New Roman"/>
                <w:sz w:val="18"/>
                <w:szCs w:val="18"/>
              </w:rPr>
            </w:pPr>
          </w:p>
        </w:tc>
        <w:tc>
          <w:tcPr>
            <w:tcW w:w="544" w:type="pct"/>
            <w:tcBorders>
              <w:top w:val="single" w:sz="4" w:space="0" w:color="auto"/>
            </w:tcBorders>
            <w:shd w:val="clear" w:color="auto" w:fill="FFFFFF"/>
          </w:tcPr>
          <w:p w:rsidR="00344E9B" w:rsidRPr="00303FCA" w:rsidRDefault="00687F19" w:rsidP="00303FCA">
            <w:pPr>
              <w:rPr>
                <w:rFonts w:ascii="Times New Roman" w:hAnsi="Times New Roman" w:cs="Times New Roman"/>
                <w:sz w:val="18"/>
                <w:szCs w:val="18"/>
              </w:rPr>
            </w:pPr>
          </w:p>
        </w:tc>
        <w:tc>
          <w:tcPr>
            <w:tcW w:w="135" w:type="pct"/>
            <w:shd w:val="clear" w:color="auto" w:fill="FFFFFF"/>
          </w:tcPr>
          <w:p w:rsidR="00344E9B" w:rsidRPr="00303FCA" w:rsidRDefault="00687F19" w:rsidP="00303FCA">
            <w:pPr>
              <w:rPr>
                <w:rFonts w:ascii="Times New Roman" w:hAnsi="Times New Roman" w:cs="Times New Roman"/>
                <w:sz w:val="18"/>
                <w:szCs w:val="18"/>
              </w:rPr>
            </w:pPr>
          </w:p>
        </w:tc>
        <w:tc>
          <w:tcPr>
            <w:tcW w:w="587" w:type="pct"/>
            <w:tcBorders>
              <w:top w:val="single" w:sz="4" w:space="0" w:color="auto"/>
            </w:tcBorders>
            <w:shd w:val="clear" w:color="auto" w:fill="FFFFFF"/>
          </w:tcPr>
          <w:p w:rsidR="00344E9B" w:rsidRPr="00303FCA" w:rsidRDefault="00687F19" w:rsidP="00303FCA">
            <w:pPr>
              <w:rPr>
                <w:rFonts w:ascii="Times New Roman" w:hAnsi="Times New Roman" w:cs="Times New Roman"/>
                <w:sz w:val="18"/>
                <w:szCs w:val="18"/>
              </w:rPr>
            </w:pPr>
          </w:p>
        </w:tc>
        <w:tc>
          <w:tcPr>
            <w:tcW w:w="130" w:type="pct"/>
            <w:shd w:val="clear" w:color="auto" w:fill="FFFFFF"/>
          </w:tcPr>
          <w:p w:rsidR="00344E9B" w:rsidRPr="00303FCA" w:rsidRDefault="00687F19" w:rsidP="00303FCA">
            <w:pPr>
              <w:rPr>
                <w:rFonts w:ascii="Times New Roman" w:hAnsi="Times New Roman" w:cs="Times New Roman"/>
                <w:sz w:val="18"/>
                <w:szCs w:val="18"/>
              </w:rPr>
            </w:pPr>
          </w:p>
        </w:tc>
        <w:tc>
          <w:tcPr>
            <w:tcW w:w="575" w:type="pct"/>
            <w:tcBorders>
              <w:top w:val="single" w:sz="4" w:space="0" w:color="auto"/>
            </w:tcBorders>
            <w:shd w:val="clear" w:color="auto" w:fill="FFFFFF"/>
          </w:tcPr>
          <w:p w:rsidR="00344E9B" w:rsidRPr="00303FCA" w:rsidRDefault="00687F19" w:rsidP="00303FCA">
            <w:pPr>
              <w:rPr>
                <w:rFonts w:ascii="Times New Roman" w:hAnsi="Times New Roman" w:cs="Times New Roman"/>
                <w:sz w:val="18"/>
                <w:szCs w:val="18"/>
              </w:rPr>
            </w:pPr>
          </w:p>
        </w:tc>
      </w:tr>
      <w:tr w:rsidR="00762726" w:rsidTr="00321FC3">
        <w:trPr>
          <w:trHeight w:val="283"/>
          <w:jc w:val="center"/>
        </w:trPr>
        <w:tc>
          <w:tcPr>
            <w:tcW w:w="982" w:type="pct"/>
            <w:shd w:val="clear" w:color="auto" w:fill="FFFFFF"/>
            <w:vAlign w:val="center"/>
          </w:tcPr>
          <w:p w:rsidR="00344E9B" w:rsidRPr="00303FCA" w:rsidRDefault="00377F5A" w:rsidP="00321FC3">
            <w:pPr>
              <w:pStyle w:val="21"/>
              <w:shd w:val="clear" w:color="auto" w:fill="auto"/>
              <w:spacing w:before="0" w:after="0" w:line="240" w:lineRule="auto"/>
              <w:ind w:firstLine="0"/>
              <w:rPr>
                <w:sz w:val="18"/>
                <w:szCs w:val="18"/>
              </w:rPr>
            </w:pPr>
            <w:r w:rsidRPr="00303FCA">
              <w:rPr>
                <w:rStyle w:val="29pt"/>
                <w:lang w:val="en-US"/>
              </w:rPr>
              <w:t>Lease</w:t>
            </w:r>
          </w:p>
        </w:tc>
        <w:tc>
          <w:tcPr>
            <w:tcW w:w="555"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410</w:t>
            </w:r>
          </w:p>
        </w:tc>
        <w:tc>
          <w:tcPr>
            <w:tcW w:w="124" w:type="pct"/>
            <w:shd w:val="clear" w:color="auto" w:fill="FFFFFF"/>
          </w:tcPr>
          <w:p w:rsidR="00344E9B" w:rsidRPr="00303FCA" w:rsidRDefault="00687F19" w:rsidP="00303FCA">
            <w:pPr>
              <w:rPr>
                <w:rFonts w:ascii="Times New Roman" w:hAnsi="Times New Roman" w:cs="Times New Roman"/>
                <w:sz w:val="18"/>
                <w:szCs w:val="18"/>
              </w:rPr>
            </w:pPr>
          </w:p>
        </w:tc>
        <w:tc>
          <w:tcPr>
            <w:tcW w:w="561"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410</w:t>
            </w:r>
          </w:p>
        </w:tc>
        <w:tc>
          <w:tcPr>
            <w:tcW w:w="122" w:type="pct"/>
            <w:shd w:val="clear" w:color="auto" w:fill="FFFFFF"/>
          </w:tcPr>
          <w:p w:rsidR="00344E9B" w:rsidRPr="00303FCA" w:rsidRDefault="00687F19" w:rsidP="00303FCA">
            <w:pPr>
              <w:rPr>
                <w:rFonts w:ascii="Times New Roman" w:hAnsi="Times New Roman" w:cs="Times New Roman"/>
                <w:sz w:val="18"/>
                <w:szCs w:val="18"/>
              </w:rPr>
            </w:pPr>
          </w:p>
        </w:tc>
        <w:tc>
          <w:tcPr>
            <w:tcW w:w="575" w:type="pct"/>
            <w:shd w:val="clear" w:color="auto" w:fill="FFFFFF"/>
            <w:vAlign w:val="bottom"/>
          </w:tcPr>
          <w:p w:rsidR="00344E9B" w:rsidRPr="00303FCA" w:rsidRDefault="00377F5A" w:rsidP="00303FCA">
            <w:pPr>
              <w:pStyle w:val="21"/>
              <w:shd w:val="clear" w:color="auto" w:fill="auto"/>
              <w:spacing w:before="0" w:after="0" w:line="240" w:lineRule="auto"/>
              <w:ind w:right="140" w:firstLine="0"/>
              <w:jc w:val="right"/>
              <w:rPr>
                <w:sz w:val="18"/>
                <w:szCs w:val="18"/>
              </w:rPr>
            </w:pPr>
            <w:r w:rsidRPr="00303FCA">
              <w:rPr>
                <w:rStyle w:val="29pt"/>
                <w:lang w:val="en-US"/>
              </w:rPr>
              <w:t>1 230</w:t>
            </w:r>
          </w:p>
        </w:tc>
        <w:tc>
          <w:tcPr>
            <w:tcW w:w="109" w:type="pct"/>
            <w:shd w:val="clear" w:color="auto" w:fill="FFFFFF"/>
          </w:tcPr>
          <w:p w:rsidR="00344E9B" w:rsidRPr="00303FCA" w:rsidRDefault="00687F19" w:rsidP="00303FCA">
            <w:pPr>
              <w:rPr>
                <w:rFonts w:ascii="Times New Roman" w:hAnsi="Times New Roman" w:cs="Times New Roman"/>
                <w:sz w:val="18"/>
                <w:szCs w:val="18"/>
              </w:rPr>
            </w:pPr>
          </w:p>
        </w:tc>
        <w:tc>
          <w:tcPr>
            <w:tcW w:w="544"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1 230</w:t>
            </w:r>
          </w:p>
        </w:tc>
        <w:tc>
          <w:tcPr>
            <w:tcW w:w="135" w:type="pct"/>
            <w:shd w:val="clear" w:color="auto" w:fill="FFFFFF"/>
          </w:tcPr>
          <w:p w:rsidR="00344E9B" w:rsidRPr="00303FCA" w:rsidRDefault="00687F19" w:rsidP="00303FCA">
            <w:pPr>
              <w:rPr>
                <w:rFonts w:ascii="Times New Roman" w:hAnsi="Times New Roman" w:cs="Times New Roman"/>
                <w:sz w:val="18"/>
                <w:szCs w:val="18"/>
              </w:rPr>
            </w:pPr>
          </w:p>
        </w:tc>
        <w:tc>
          <w:tcPr>
            <w:tcW w:w="587"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SegoeUI4pt"/>
                <w:rFonts w:ascii="Times New Roman" w:hAnsi="Times New Roman" w:cs="Times New Roman"/>
                <w:sz w:val="18"/>
                <w:szCs w:val="18"/>
                <w:lang w:val="en-US"/>
              </w:rPr>
              <w:t>-</w:t>
            </w:r>
          </w:p>
        </w:tc>
        <w:tc>
          <w:tcPr>
            <w:tcW w:w="130" w:type="pct"/>
            <w:shd w:val="clear" w:color="auto" w:fill="FFFFFF"/>
          </w:tcPr>
          <w:p w:rsidR="00344E9B" w:rsidRPr="00303FCA" w:rsidRDefault="00687F19" w:rsidP="00303FCA">
            <w:pPr>
              <w:rPr>
                <w:rFonts w:ascii="Times New Roman" w:hAnsi="Times New Roman" w:cs="Times New Roman"/>
                <w:sz w:val="18"/>
                <w:szCs w:val="18"/>
              </w:rPr>
            </w:pPr>
          </w:p>
        </w:tc>
        <w:tc>
          <w:tcPr>
            <w:tcW w:w="575"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SegoeUI4pt"/>
                <w:rFonts w:ascii="Times New Roman" w:hAnsi="Times New Roman" w:cs="Times New Roman"/>
                <w:sz w:val="18"/>
                <w:szCs w:val="18"/>
                <w:lang w:val="en-US"/>
              </w:rPr>
              <w:t>-</w:t>
            </w:r>
          </w:p>
        </w:tc>
      </w:tr>
      <w:tr w:rsidR="00762726" w:rsidTr="00321FC3">
        <w:trPr>
          <w:trHeight w:val="283"/>
          <w:jc w:val="center"/>
        </w:trPr>
        <w:tc>
          <w:tcPr>
            <w:tcW w:w="982" w:type="pct"/>
            <w:shd w:val="clear" w:color="auto" w:fill="FFFFFF"/>
            <w:vAlign w:val="center"/>
          </w:tcPr>
          <w:p w:rsidR="00344E9B" w:rsidRPr="00303FCA" w:rsidRDefault="00377F5A" w:rsidP="00321FC3">
            <w:pPr>
              <w:pStyle w:val="21"/>
              <w:shd w:val="clear" w:color="auto" w:fill="auto"/>
              <w:spacing w:before="0" w:after="0" w:line="240" w:lineRule="auto"/>
              <w:ind w:firstLine="0"/>
              <w:rPr>
                <w:sz w:val="18"/>
                <w:szCs w:val="18"/>
              </w:rPr>
            </w:pPr>
            <w:r w:rsidRPr="00303FCA">
              <w:rPr>
                <w:rStyle w:val="29pt"/>
                <w:lang w:val="en-US"/>
              </w:rPr>
              <w:t>Other revenues and income</w:t>
            </w:r>
          </w:p>
        </w:tc>
        <w:tc>
          <w:tcPr>
            <w:tcW w:w="555"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2"/>
                <w:sz w:val="18"/>
                <w:szCs w:val="18"/>
                <w:lang w:val="en-US"/>
              </w:rPr>
              <w:t>_</w:t>
            </w:r>
          </w:p>
        </w:tc>
        <w:tc>
          <w:tcPr>
            <w:tcW w:w="124" w:type="pct"/>
            <w:shd w:val="clear" w:color="auto" w:fill="FFFFFF"/>
          </w:tcPr>
          <w:p w:rsidR="00344E9B" w:rsidRPr="00303FCA" w:rsidRDefault="00687F19" w:rsidP="00303FCA">
            <w:pPr>
              <w:rPr>
                <w:rFonts w:ascii="Times New Roman" w:hAnsi="Times New Roman" w:cs="Times New Roman"/>
                <w:sz w:val="18"/>
                <w:szCs w:val="18"/>
              </w:rPr>
            </w:pPr>
          </w:p>
        </w:tc>
        <w:tc>
          <w:tcPr>
            <w:tcW w:w="561"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2"/>
                <w:sz w:val="18"/>
                <w:szCs w:val="18"/>
                <w:lang w:val="en-US"/>
              </w:rPr>
              <w:t>_</w:t>
            </w:r>
          </w:p>
        </w:tc>
        <w:tc>
          <w:tcPr>
            <w:tcW w:w="122" w:type="pct"/>
            <w:shd w:val="clear" w:color="auto" w:fill="FFFFFF"/>
          </w:tcPr>
          <w:p w:rsidR="00344E9B" w:rsidRPr="00303FCA" w:rsidRDefault="00687F19" w:rsidP="00303FCA">
            <w:pPr>
              <w:rPr>
                <w:rFonts w:ascii="Times New Roman" w:hAnsi="Times New Roman" w:cs="Times New Roman"/>
                <w:sz w:val="18"/>
                <w:szCs w:val="18"/>
              </w:rPr>
            </w:pPr>
          </w:p>
        </w:tc>
        <w:tc>
          <w:tcPr>
            <w:tcW w:w="575" w:type="pct"/>
            <w:shd w:val="clear" w:color="auto" w:fill="FFFFFF"/>
            <w:vAlign w:val="bottom"/>
          </w:tcPr>
          <w:p w:rsidR="00344E9B" w:rsidRPr="00303FCA" w:rsidRDefault="00377F5A" w:rsidP="00303FCA">
            <w:pPr>
              <w:pStyle w:val="21"/>
              <w:shd w:val="clear" w:color="auto" w:fill="auto"/>
              <w:spacing w:before="0" w:after="0" w:line="240" w:lineRule="auto"/>
              <w:ind w:right="140" w:firstLine="0"/>
              <w:jc w:val="right"/>
              <w:rPr>
                <w:sz w:val="18"/>
                <w:szCs w:val="18"/>
              </w:rPr>
            </w:pPr>
            <w:r w:rsidRPr="00303FCA">
              <w:rPr>
                <w:rStyle w:val="29pt"/>
                <w:lang w:val="en-US"/>
              </w:rPr>
              <w:t>31 314</w:t>
            </w:r>
          </w:p>
        </w:tc>
        <w:tc>
          <w:tcPr>
            <w:tcW w:w="109" w:type="pct"/>
            <w:shd w:val="clear" w:color="auto" w:fill="FFFFFF"/>
          </w:tcPr>
          <w:p w:rsidR="00344E9B" w:rsidRPr="00303FCA" w:rsidRDefault="00687F19" w:rsidP="00303FCA">
            <w:pPr>
              <w:rPr>
                <w:rFonts w:ascii="Times New Roman" w:hAnsi="Times New Roman" w:cs="Times New Roman"/>
                <w:sz w:val="18"/>
                <w:szCs w:val="18"/>
              </w:rPr>
            </w:pPr>
          </w:p>
        </w:tc>
        <w:tc>
          <w:tcPr>
            <w:tcW w:w="544"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85</w:t>
            </w:r>
          </w:p>
        </w:tc>
        <w:tc>
          <w:tcPr>
            <w:tcW w:w="135" w:type="pct"/>
            <w:shd w:val="clear" w:color="auto" w:fill="FFFFFF"/>
          </w:tcPr>
          <w:p w:rsidR="00344E9B" w:rsidRPr="00303FCA" w:rsidRDefault="00687F19" w:rsidP="00303FCA">
            <w:pPr>
              <w:rPr>
                <w:rFonts w:ascii="Times New Roman" w:hAnsi="Times New Roman" w:cs="Times New Roman"/>
                <w:sz w:val="18"/>
                <w:szCs w:val="18"/>
              </w:rPr>
            </w:pPr>
          </w:p>
        </w:tc>
        <w:tc>
          <w:tcPr>
            <w:tcW w:w="587"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2"/>
                <w:sz w:val="18"/>
                <w:szCs w:val="18"/>
                <w:lang w:val="en-US"/>
              </w:rPr>
              <w:t>_</w:t>
            </w:r>
          </w:p>
        </w:tc>
        <w:tc>
          <w:tcPr>
            <w:tcW w:w="130" w:type="pct"/>
            <w:shd w:val="clear" w:color="auto" w:fill="FFFFFF"/>
          </w:tcPr>
          <w:p w:rsidR="00344E9B" w:rsidRPr="00303FCA" w:rsidRDefault="00687F19" w:rsidP="00303FCA">
            <w:pPr>
              <w:rPr>
                <w:rFonts w:ascii="Times New Roman" w:hAnsi="Times New Roman" w:cs="Times New Roman"/>
                <w:sz w:val="18"/>
                <w:szCs w:val="18"/>
              </w:rPr>
            </w:pPr>
          </w:p>
        </w:tc>
        <w:tc>
          <w:tcPr>
            <w:tcW w:w="575"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346,251</w:t>
            </w:r>
          </w:p>
        </w:tc>
      </w:tr>
      <w:tr w:rsidR="00762726" w:rsidRPr="00E01362" w:rsidTr="00321FC3">
        <w:trPr>
          <w:trHeight w:val="283"/>
          <w:jc w:val="center"/>
        </w:trPr>
        <w:tc>
          <w:tcPr>
            <w:tcW w:w="5000" w:type="pct"/>
            <w:gridSpan w:val="12"/>
            <w:shd w:val="clear" w:color="auto" w:fill="FFFFFF"/>
            <w:vAlign w:val="center"/>
          </w:tcPr>
          <w:p w:rsidR="00344E9B" w:rsidRPr="00E01362" w:rsidRDefault="00377F5A" w:rsidP="00321FC3">
            <w:pPr>
              <w:pStyle w:val="21"/>
              <w:shd w:val="clear" w:color="auto" w:fill="auto"/>
              <w:spacing w:before="0" w:after="0" w:line="240" w:lineRule="auto"/>
              <w:ind w:firstLine="0"/>
              <w:rPr>
                <w:b/>
                <w:sz w:val="18"/>
                <w:szCs w:val="18"/>
                <w:lang w:val="en-US"/>
              </w:rPr>
            </w:pPr>
            <w:r w:rsidRPr="00AC7B10">
              <w:rPr>
                <w:rStyle w:val="29pt"/>
                <w:b/>
                <w:lang w:val="en-US"/>
              </w:rPr>
              <w:t>The enterprises are under common control of the parent company</w:t>
            </w:r>
          </w:p>
        </w:tc>
      </w:tr>
      <w:tr w:rsidR="00762726" w:rsidTr="00321FC3">
        <w:trPr>
          <w:trHeight w:val="283"/>
          <w:jc w:val="center"/>
        </w:trPr>
        <w:tc>
          <w:tcPr>
            <w:tcW w:w="982" w:type="pct"/>
            <w:shd w:val="clear" w:color="auto" w:fill="FFFFFF"/>
            <w:vAlign w:val="center"/>
          </w:tcPr>
          <w:p w:rsidR="00344E9B" w:rsidRPr="00303FCA" w:rsidRDefault="00377F5A" w:rsidP="00321FC3">
            <w:pPr>
              <w:pStyle w:val="21"/>
              <w:shd w:val="clear" w:color="auto" w:fill="auto"/>
              <w:spacing w:before="0" w:after="0" w:line="240" w:lineRule="auto"/>
              <w:ind w:firstLine="0"/>
              <w:rPr>
                <w:sz w:val="18"/>
                <w:szCs w:val="18"/>
              </w:rPr>
            </w:pPr>
            <w:r w:rsidRPr="00303FCA">
              <w:rPr>
                <w:rStyle w:val="29pt"/>
                <w:lang w:val="en-US"/>
              </w:rPr>
              <w:t>Revenues from electricity transmission</w:t>
            </w:r>
          </w:p>
        </w:tc>
        <w:tc>
          <w:tcPr>
            <w:tcW w:w="555"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1 16 532</w:t>
            </w:r>
          </w:p>
        </w:tc>
        <w:tc>
          <w:tcPr>
            <w:tcW w:w="124" w:type="pct"/>
            <w:shd w:val="clear" w:color="auto" w:fill="FFFFFF"/>
          </w:tcPr>
          <w:p w:rsidR="00344E9B" w:rsidRPr="00303FCA" w:rsidRDefault="00687F19" w:rsidP="00303FCA">
            <w:pPr>
              <w:rPr>
                <w:rFonts w:ascii="Times New Roman" w:hAnsi="Times New Roman" w:cs="Times New Roman"/>
                <w:sz w:val="18"/>
                <w:szCs w:val="18"/>
              </w:rPr>
            </w:pPr>
          </w:p>
        </w:tc>
        <w:tc>
          <w:tcPr>
            <w:tcW w:w="561"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121,296</w:t>
            </w:r>
          </w:p>
        </w:tc>
        <w:tc>
          <w:tcPr>
            <w:tcW w:w="122" w:type="pct"/>
            <w:shd w:val="clear" w:color="auto" w:fill="FFFFFF"/>
          </w:tcPr>
          <w:p w:rsidR="00344E9B" w:rsidRPr="00303FCA" w:rsidRDefault="00687F19" w:rsidP="00303FCA">
            <w:pPr>
              <w:rPr>
                <w:rFonts w:ascii="Times New Roman" w:hAnsi="Times New Roman" w:cs="Times New Roman"/>
                <w:sz w:val="18"/>
                <w:szCs w:val="18"/>
              </w:rPr>
            </w:pPr>
          </w:p>
        </w:tc>
        <w:tc>
          <w:tcPr>
            <w:tcW w:w="575" w:type="pct"/>
            <w:shd w:val="clear" w:color="auto" w:fill="FFFFFF"/>
            <w:vAlign w:val="bottom"/>
          </w:tcPr>
          <w:p w:rsidR="00344E9B" w:rsidRPr="00303FCA" w:rsidRDefault="00377F5A" w:rsidP="00303FCA">
            <w:pPr>
              <w:pStyle w:val="21"/>
              <w:shd w:val="clear" w:color="auto" w:fill="auto"/>
              <w:spacing w:before="0" w:after="0" w:line="240" w:lineRule="auto"/>
              <w:ind w:right="140" w:firstLine="0"/>
              <w:jc w:val="right"/>
              <w:rPr>
                <w:sz w:val="18"/>
                <w:szCs w:val="18"/>
              </w:rPr>
            </w:pPr>
            <w:r w:rsidRPr="00303FCA">
              <w:rPr>
                <w:rStyle w:val="29pt"/>
                <w:lang w:val="en-US"/>
              </w:rPr>
              <w:t>316,893</w:t>
            </w:r>
          </w:p>
        </w:tc>
        <w:tc>
          <w:tcPr>
            <w:tcW w:w="109" w:type="pct"/>
            <w:shd w:val="clear" w:color="auto" w:fill="FFFFFF"/>
          </w:tcPr>
          <w:p w:rsidR="00344E9B" w:rsidRPr="00303FCA" w:rsidRDefault="00687F19" w:rsidP="00303FCA">
            <w:pPr>
              <w:rPr>
                <w:rFonts w:ascii="Times New Roman" w:hAnsi="Times New Roman" w:cs="Times New Roman"/>
                <w:sz w:val="18"/>
                <w:szCs w:val="18"/>
              </w:rPr>
            </w:pPr>
          </w:p>
        </w:tc>
        <w:tc>
          <w:tcPr>
            <w:tcW w:w="544"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337,583</w:t>
            </w:r>
          </w:p>
        </w:tc>
        <w:tc>
          <w:tcPr>
            <w:tcW w:w="135" w:type="pct"/>
            <w:shd w:val="clear" w:color="auto" w:fill="FFFFFF"/>
          </w:tcPr>
          <w:p w:rsidR="00344E9B" w:rsidRPr="00303FCA" w:rsidRDefault="00687F19" w:rsidP="00303FCA">
            <w:pPr>
              <w:rPr>
                <w:rFonts w:ascii="Times New Roman" w:hAnsi="Times New Roman" w:cs="Times New Roman"/>
                <w:sz w:val="18"/>
                <w:szCs w:val="18"/>
              </w:rPr>
            </w:pPr>
          </w:p>
        </w:tc>
        <w:tc>
          <w:tcPr>
            <w:tcW w:w="587"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137,723</w:t>
            </w:r>
          </w:p>
        </w:tc>
        <w:tc>
          <w:tcPr>
            <w:tcW w:w="130" w:type="pct"/>
            <w:shd w:val="clear" w:color="auto" w:fill="FFFFFF"/>
          </w:tcPr>
          <w:p w:rsidR="00344E9B" w:rsidRPr="00303FCA" w:rsidRDefault="00687F19" w:rsidP="00303FCA">
            <w:pPr>
              <w:rPr>
                <w:rFonts w:ascii="Times New Roman" w:hAnsi="Times New Roman" w:cs="Times New Roman"/>
                <w:sz w:val="18"/>
                <w:szCs w:val="18"/>
              </w:rPr>
            </w:pPr>
          </w:p>
        </w:tc>
        <w:tc>
          <w:tcPr>
            <w:tcW w:w="575"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86 979</w:t>
            </w:r>
          </w:p>
        </w:tc>
      </w:tr>
      <w:tr w:rsidR="00762726" w:rsidTr="00321FC3">
        <w:trPr>
          <w:trHeight w:val="283"/>
          <w:jc w:val="center"/>
        </w:trPr>
        <w:tc>
          <w:tcPr>
            <w:tcW w:w="982" w:type="pct"/>
            <w:shd w:val="clear" w:color="auto" w:fill="FFFFFF"/>
            <w:vAlign w:val="center"/>
          </w:tcPr>
          <w:p w:rsidR="00344E9B" w:rsidRPr="00303FCA" w:rsidRDefault="00377F5A" w:rsidP="00321FC3">
            <w:pPr>
              <w:pStyle w:val="21"/>
              <w:shd w:val="clear" w:color="auto" w:fill="auto"/>
              <w:spacing w:before="0" w:after="0" w:line="240" w:lineRule="auto"/>
              <w:ind w:firstLine="0"/>
              <w:rPr>
                <w:sz w:val="18"/>
                <w:szCs w:val="18"/>
              </w:rPr>
            </w:pPr>
            <w:r w:rsidRPr="00303FCA">
              <w:rPr>
                <w:rStyle w:val="29pt"/>
                <w:lang w:val="en-US"/>
              </w:rPr>
              <w:t>Lease</w:t>
            </w:r>
          </w:p>
        </w:tc>
        <w:tc>
          <w:tcPr>
            <w:tcW w:w="555"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2 204</w:t>
            </w:r>
          </w:p>
        </w:tc>
        <w:tc>
          <w:tcPr>
            <w:tcW w:w="124" w:type="pct"/>
            <w:shd w:val="clear" w:color="auto" w:fill="FFFFFF"/>
          </w:tcPr>
          <w:p w:rsidR="00344E9B" w:rsidRPr="00303FCA" w:rsidRDefault="00687F19" w:rsidP="00303FCA">
            <w:pPr>
              <w:rPr>
                <w:rFonts w:ascii="Times New Roman" w:hAnsi="Times New Roman" w:cs="Times New Roman"/>
                <w:sz w:val="18"/>
                <w:szCs w:val="18"/>
              </w:rPr>
            </w:pPr>
          </w:p>
        </w:tc>
        <w:tc>
          <w:tcPr>
            <w:tcW w:w="561"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6 389</w:t>
            </w:r>
          </w:p>
        </w:tc>
        <w:tc>
          <w:tcPr>
            <w:tcW w:w="122" w:type="pct"/>
            <w:shd w:val="clear" w:color="auto" w:fill="FFFFFF"/>
          </w:tcPr>
          <w:p w:rsidR="00344E9B" w:rsidRPr="00303FCA" w:rsidRDefault="00687F19" w:rsidP="00303FCA">
            <w:pPr>
              <w:rPr>
                <w:rFonts w:ascii="Times New Roman" w:hAnsi="Times New Roman" w:cs="Times New Roman"/>
                <w:sz w:val="18"/>
                <w:szCs w:val="18"/>
              </w:rPr>
            </w:pPr>
          </w:p>
        </w:tc>
        <w:tc>
          <w:tcPr>
            <w:tcW w:w="575" w:type="pct"/>
            <w:shd w:val="clear" w:color="auto" w:fill="FFFFFF"/>
            <w:vAlign w:val="bottom"/>
          </w:tcPr>
          <w:p w:rsidR="00344E9B" w:rsidRPr="00303FCA" w:rsidRDefault="00377F5A" w:rsidP="00303FCA">
            <w:pPr>
              <w:pStyle w:val="21"/>
              <w:shd w:val="clear" w:color="auto" w:fill="auto"/>
              <w:spacing w:before="0" w:after="0" w:line="240" w:lineRule="auto"/>
              <w:ind w:right="140" w:firstLine="0"/>
              <w:jc w:val="right"/>
              <w:rPr>
                <w:sz w:val="18"/>
                <w:szCs w:val="18"/>
              </w:rPr>
            </w:pPr>
            <w:r w:rsidRPr="00303FCA">
              <w:rPr>
                <w:rStyle w:val="29pt"/>
                <w:lang w:val="en-US"/>
              </w:rPr>
              <w:t>6 497</w:t>
            </w:r>
          </w:p>
        </w:tc>
        <w:tc>
          <w:tcPr>
            <w:tcW w:w="109" w:type="pct"/>
            <w:shd w:val="clear" w:color="auto" w:fill="FFFFFF"/>
          </w:tcPr>
          <w:p w:rsidR="00344E9B" w:rsidRPr="00303FCA" w:rsidRDefault="00687F19" w:rsidP="00303FCA">
            <w:pPr>
              <w:rPr>
                <w:rFonts w:ascii="Times New Roman" w:hAnsi="Times New Roman" w:cs="Times New Roman"/>
                <w:sz w:val="18"/>
                <w:szCs w:val="18"/>
              </w:rPr>
            </w:pPr>
          </w:p>
        </w:tc>
        <w:tc>
          <w:tcPr>
            <w:tcW w:w="544"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19019</w:t>
            </w:r>
          </w:p>
        </w:tc>
        <w:tc>
          <w:tcPr>
            <w:tcW w:w="135" w:type="pct"/>
            <w:shd w:val="clear" w:color="auto" w:fill="FFFFFF"/>
          </w:tcPr>
          <w:p w:rsidR="00344E9B" w:rsidRPr="00303FCA" w:rsidRDefault="00687F19" w:rsidP="00303FCA">
            <w:pPr>
              <w:rPr>
                <w:rFonts w:ascii="Times New Roman" w:hAnsi="Times New Roman" w:cs="Times New Roman"/>
                <w:sz w:val="18"/>
                <w:szCs w:val="18"/>
              </w:rPr>
            </w:pPr>
          </w:p>
        </w:tc>
        <w:tc>
          <w:tcPr>
            <w:tcW w:w="587"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680</w:t>
            </w:r>
          </w:p>
        </w:tc>
        <w:tc>
          <w:tcPr>
            <w:tcW w:w="130" w:type="pct"/>
            <w:shd w:val="clear" w:color="auto" w:fill="FFFFFF"/>
          </w:tcPr>
          <w:p w:rsidR="00344E9B" w:rsidRPr="00303FCA" w:rsidRDefault="00687F19" w:rsidP="00303FCA">
            <w:pPr>
              <w:rPr>
                <w:rFonts w:ascii="Times New Roman" w:hAnsi="Times New Roman" w:cs="Times New Roman"/>
                <w:sz w:val="18"/>
                <w:szCs w:val="18"/>
              </w:rPr>
            </w:pPr>
          </w:p>
        </w:tc>
        <w:tc>
          <w:tcPr>
            <w:tcW w:w="575" w:type="pct"/>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36 462</w:t>
            </w:r>
          </w:p>
        </w:tc>
      </w:tr>
      <w:tr w:rsidR="00762726" w:rsidTr="00321FC3">
        <w:trPr>
          <w:trHeight w:val="283"/>
          <w:jc w:val="center"/>
        </w:trPr>
        <w:tc>
          <w:tcPr>
            <w:tcW w:w="982" w:type="pct"/>
            <w:shd w:val="clear" w:color="auto" w:fill="FFFFFF"/>
            <w:vAlign w:val="center"/>
          </w:tcPr>
          <w:p w:rsidR="00344E9B" w:rsidRPr="00303FCA" w:rsidRDefault="00377F5A" w:rsidP="00321FC3">
            <w:pPr>
              <w:pStyle w:val="21"/>
              <w:shd w:val="clear" w:color="auto" w:fill="auto"/>
              <w:spacing w:before="0" w:after="0" w:line="240" w:lineRule="auto"/>
              <w:ind w:firstLine="0"/>
              <w:rPr>
                <w:sz w:val="18"/>
                <w:szCs w:val="18"/>
              </w:rPr>
            </w:pPr>
            <w:r w:rsidRPr="00303FCA">
              <w:rPr>
                <w:rStyle w:val="29pt"/>
                <w:lang w:val="en-US"/>
              </w:rPr>
              <w:t>Revenues from other services</w:t>
            </w:r>
          </w:p>
        </w:tc>
        <w:tc>
          <w:tcPr>
            <w:tcW w:w="555" w:type="pct"/>
            <w:tcBorders>
              <w:bottom w:val="single" w:sz="4" w:space="0" w:color="auto"/>
            </w:tcBorders>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18 981</w:t>
            </w:r>
          </w:p>
        </w:tc>
        <w:tc>
          <w:tcPr>
            <w:tcW w:w="124" w:type="pct"/>
            <w:shd w:val="clear" w:color="auto" w:fill="FFFFFF"/>
          </w:tcPr>
          <w:p w:rsidR="00344E9B" w:rsidRPr="00303FCA" w:rsidRDefault="00687F19" w:rsidP="00303FCA">
            <w:pPr>
              <w:rPr>
                <w:rFonts w:ascii="Times New Roman" w:hAnsi="Times New Roman" w:cs="Times New Roman"/>
                <w:sz w:val="18"/>
                <w:szCs w:val="18"/>
              </w:rPr>
            </w:pPr>
          </w:p>
        </w:tc>
        <w:tc>
          <w:tcPr>
            <w:tcW w:w="561" w:type="pct"/>
            <w:tcBorders>
              <w:bottom w:val="single" w:sz="4" w:space="0" w:color="auto"/>
            </w:tcBorders>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233</w:t>
            </w:r>
          </w:p>
        </w:tc>
        <w:tc>
          <w:tcPr>
            <w:tcW w:w="122" w:type="pct"/>
            <w:shd w:val="clear" w:color="auto" w:fill="FFFFFF"/>
          </w:tcPr>
          <w:p w:rsidR="00344E9B" w:rsidRPr="00303FCA" w:rsidRDefault="00687F19" w:rsidP="00303FCA">
            <w:pPr>
              <w:rPr>
                <w:rFonts w:ascii="Times New Roman" w:hAnsi="Times New Roman" w:cs="Times New Roman"/>
                <w:sz w:val="18"/>
                <w:szCs w:val="18"/>
              </w:rPr>
            </w:pPr>
          </w:p>
        </w:tc>
        <w:tc>
          <w:tcPr>
            <w:tcW w:w="575" w:type="pct"/>
            <w:tcBorders>
              <w:bottom w:val="single" w:sz="4" w:space="0" w:color="auto"/>
            </w:tcBorders>
            <w:shd w:val="clear" w:color="auto" w:fill="FFFFFF"/>
            <w:vAlign w:val="bottom"/>
          </w:tcPr>
          <w:p w:rsidR="00344E9B" w:rsidRPr="00303FCA" w:rsidRDefault="00377F5A" w:rsidP="00303FCA">
            <w:pPr>
              <w:pStyle w:val="21"/>
              <w:shd w:val="clear" w:color="auto" w:fill="auto"/>
              <w:spacing w:before="0" w:after="0" w:line="240" w:lineRule="auto"/>
              <w:ind w:right="140" w:firstLine="0"/>
              <w:jc w:val="right"/>
              <w:rPr>
                <w:sz w:val="18"/>
                <w:szCs w:val="18"/>
              </w:rPr>
            </w:pPr>
            <w:r w:rsidRPr="00303FCA">
              <w:rPr>
                <w:rStyle w:val="29pt"/>
                <w:lang w:val="en-US"/>
              </w:rPr>
              <w:t>19301</w:t>
            </w:r>
          </w:p>
        </w:tc>
        <w:tc>
          <w:tcPr>
            <w:tcW w:w="109" w:type="pct"/>
            <w:shd w:val="clear" w:color="auto" w:fill="FFFFFF"/>
          </w:tcPr>
          <w:p w:rsidR="00344E9B" w:rsidRPr="00303FCA" w:rsidRDefault="00687F19" w:rsidP="00303FCA">
            <w:pPr>
              <w:rPr>
                <w:rFonts w:ascii="Times New Roman" w:hAnsi="Times New Roman" w:cs="Times New Roman"/>
                <w:sz w:val="18"/>
                <w:szCs w:val="18"/>
              </w:rPr>
            </w:pPr>
          </w:p>
        </w:tc>
        <w:tc>
          <w:tcPr>
            <w:tcW w:w="544" w:type="pct"/>
            <w:tcBorders>
              <w:bottom w:val="single" w:sz="4" w:space="0" w:color="auto"/>
            </w:tcBorders>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388</w:t>
            </w:r>
          </w:p>
        </w:tc>
        <w:tc>
          <w:tcPr>
            <w:tcW w:w="135" w:type="pct"/>
            <w:shd w:val="clear" w:color="auto" w:fill="FFFFFF"/>
          </w:tcPr>
          <w:p w:rsidR="00344E9B" w:rsidRPr="00303FCA" w:rsidRDefault="00687F19" w:rsidP="00303FCA">
            <w:pPr>
              <w:rPr>
                <w:rFonts w:ascii="Times New Roman" w:hAnsi="Times New Roman" w:cs="Times New Roman"/>
                <w:sz w:val="18"/>
                <w:szCs w:val="18"/>
              </w:rPr>
            </w:pPr>
          </w:p>
        </w:tc>
        <w:tc>
          <w:tcPr>
            <w:tcW w:w="587" w:type="pct"/>
            <w:tcBorders>
              <w:bottom w:val="single" w:sz="4" w:space="0" w:color="auto"/>
            </w:tcBorders>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24 927</w:t>
            </w:r>
          </w:p>
        </w:tc>
        <w:tc>
          <w:tcPr>
            <w:tcW w:w="130" w:type="pct"/>
            <w:shd w:val="clear" w:color="auto" w:fill="FFFFFF"/>
          </w:tcPr>
          <w:p w:rsidR="00344E9B" w:rsidRPr="00303FCA" w:rsidRDefault="00687F19" w:rsidP="00303FCA">
            <w:pPr>
              <w:rPr>
                <w:rFonts w:ascii="Times New Roman" w:hAnsi="Times New Roman" w:cs="Times New Roman"/>
                <w:sz w:val="18"/>
                <w:szCs w:val="18"/>
              </w:rPr>
            </w:pPr>
          </w:p>
        </w:tc>
        <w:tc>
          <w:tcPr>
            <w:tcW w:w="575" w:type="pct"/>
            <w:tcBorders>
              <w:bottom w:val="single" w:sz="4" w:space="0" w:color="auto"/>
            </w:tcBorders>
            <w:shd w:val="clear" w:color="auto" w:fill="FFFFFF"/>
            <w:vAlign w:val="bottom"/>
          </w:tcPr>
          <w:p w:rsidR="00344E9B" w:rsidRPr="00303FCA" w:rsidRDefault="00377F5A" w:rsidP="00303FCA">
            <w:pPr>
              <w:pStyle w:val="21"/>
              <w:shd w:val="clear" w:color="auto" w:fill="auto"/>
              <w:spacing w:before="0" w:after="0" w:line="240" w:lineRule="auto"/>
              <w:ind w:firstLine="0"/>
              <w:jc w:val="right"/>
              <w:rPr>
                <w:sz w:val="18"/>
                <w:szCs w:val="18"/>
              </w:rPr>
            </w:pPr>
            <w:r w:rsidRPr="00303FCA">
              <w:rPr>
                <w:rStyle w:val="29pt"/>
                <w:lang w:val="en-US"/>
              </w:rPr>
              <w:t>59 657</w:t>
            </w:r>
          </w:p>
        </w:tc>
      </w:tr>
      <w:tr w:rsidR="00762726" w:rsidTr="00321FC3">
        <w:trPr>
          <w:trHeight w:val="283"/>
          <w:jc w:val="center"/>
        </w:trPr>
        <w:tc>
          <w:tcPr>
            <w:tcW w:w="982" w:type="pct"/>
            <w:shd w:val="clear" w:color="auto" w:fill="FFFFFF"/>
            <w:vAlign w:val="center"/>
          </w:tcPr>
          <w:p w:rsidR="00344E9B" w:rsidRPr="00303FCA" w:rsidRDefault="00687F19" w:rsidP="00321FC3">
            <w:pPr>
              <w:rPr>
                <w:rFonts w:ascii="Times New Roman" w:hAnsi="Times New Roman" w:cs="Times New Roman"/>
                <w:sz w:val="18"/>
                <w:szCs w:val="18"/>
              </w:rPr>
            </w:pPr>
          </w:p>
        </w:tc>
        <w:tc>
          <w:tcPr>
            <w:tcW w:w="555" w:type="pct"/>
            <w:tcBorders>
              <w:top w:val="single" w:sz="4" w:space="0" w:color="auto"/>
              <w:bottom w:val="double" w:sz="4" w:space="0" w:color="auto"/>
            </w:tcBorders>
            <w:shd w:val="clear" w:color="auto" w:fill="FFFFFF"/>
            <w:vAlign w:val="bottom"/>
          </w:tcPr>
          <w:p w:rsidR="00344E9B" w:rsidRPr="00321FC3" w:rsidRDefault="00377F5A" w:rsidP="00303FCA">
            <w:pPr>
              <w:pStyle w:val="21"/>
              <w:shd w:val="clear" w:color="auto" w:fill="auto"/>
              <w:spacing w:before="0" w:after="0" w:line="240" w:lineRule="auto"/>
              <w:ind w:firstLine="0"/>
              <w:jc w:val="right"/>
              <w:rPr>
                <w:b/>
                <w:sz w:val="18"/>
                <w:szCs w:val="18"/>
              </w:rPr>
            </w:pPr>
            <w:r w:rsidRPr="00321FC3">
              <w:rPr>
                <w:rStyle w:val="29pt"/>
                <w:b/>
                <w:lang w:val="en-US"/>
              </w:rPr>
              <w:t>138,127</w:t>
            </w:r>
          </w:p>
        </w:tc>
        <w:tc>
          <w:tcPr>
            <w:tcW w:w="124" w:type="pct"/>
            <w:shd w:val="clear" w:color="auto" w:fill="FFFFFF"/>
          </w:tcPr>
          <w:p w:rsidR="00344E9B" w:rsidRPr="00321FC3" w:rsidRDefault="00687F19" w:rsidP="00303FCA">
            <w:pPr>
              <w:rPr>
                <w:rFonts w:ascii="Times New Roman" w:hAnsi="Times New Roman" w:cs="Times New Roman"/>
                <w:b/>
                <w:sz w:val="18"/>
                <w:szCs w:val="18"/>
              </w:rPr>
            </w:pPr>
          </w:p>
        </w:tc>
        <w:tc>
          <w:tcPr>
            <w:tcW w:w="561" w:type="pct"/>
            <w:tcBorders>
              <w:top w:val="single" w:sz="4" w:space="0" w:color="auto"/>
              <w:bottom w:val="double" w:sz="4" w:space="0" w:color="auto"/>
            </w:tcBorders>
            <w:shd w:val="clear" w:color="auto" w:fill="FFFFFF"/>
            <w:vAlign w:val="bottom"/>
          </w:tcPr>
          <w:p w:rsidR="00344E9B" w:rsidRPr="00321FC3" w:rsidRDefault="00377F5A" w:rsidP="00303FCA">
            <w:pPr>
              <w:pStyle w:val="21"/>
              <w:shd w:val="clear" w:color="auto" w:fill="auto"/>
              <w:spacing w:before="0" w:after="0" w:line="240" w:lineRule="auto"/>
              <w:ind w:firstLine="0"/>
              <w:jc w:val="right"/>
              <w:rPr>
                <w:b/>
                <w:sz w:val="18"/>
                <w:szCs w:val="18"/>
              </w:rPr>
            </w:pPr>
            <w:r w:rsidRPr="00321FC3">
              <w:rPr>
                <w:rStyle w:val="29pt"/>
                <w:b/>
                <w:lang w:val="en-US"/>
              </w:rPr>
              <w:t>128,308</w:t>
            </w:r>
          </w:p>
        </w:tc>
        <w:tc>
          <w:tcPr>
            <w:tcW w:w="122" w:type="pct"/>
            <w:shd w:val="clear" w:color="auto" w:fill="FFFFFF"/>
          </w:tcPr>
          <w:p w:rsidR="00344E9B" w:rsidRPr="00321FC3" w:rsidRDefault="00687F19" w:rsidP="00303FCA">
            <w:pPr>
              <w:rPr>
                <w:rFonts w:ascii="Times New Roman" w:hAnsi="Times New Roman" w:cs="Times New Roman"/>
                <w:b/>
                <w:sz w:val="18"/>
                <w:szCs w:val="18"/>
              </w:rPr>
            </w:pPr>
          </w:p>
        </w:tc>
        <w:tc>
          <w:tcPr>
            <w:tcW w:w="575" w:type="pct"/>
            <w:tcBorders>
              <w:top w:val="single" w:sz="4" w:space="0" w:color="auto"/>
              <w:bottom w:val="double" w:sz="4" w:space="0" w:color="auto"/>
            </w:tcBorders>
            <w:shd w:val="clear" w:color="auto" w:fill="FFFFFF"/>
            <w:vAlign w:val="bottom"/>
          </w:tcPr>
          <w:p w:rsidR="00344E9B" w:rsidRPr="00321FC3" w:rsidRDefault="00377F5A" w:rsidP="00303FCA">
            <w:pPr>
              <w:pStyle w:val="21"/>
              <w:shd w:val="clear" w:color="auto" w:fill="auto"/>
              <w:spacing w:before="0" w:after="0" w:line="240" w:lineRule="auto"/>
              <w:ind w:right="140" w:firstLine="0"/>
              <w:jc w:val="right"/>
              <w:rPr>
                <w:b/>
                <w:sz w:val="18"/>
                <w:szCs w:val="18"/>
              </w:rPr>
            </w:pPr>
            <w:r w:rsidRPr="00321FC3">
              <w:rPr>
                <w:rStyle w:val="29pt"/>
                <w:b/>
                <w:lang w:val="en-US"/>
              </w:rPr>
              <w:t>375,235</w:t>
            </w:r>
          </w:p>
        </w:tc>
        <w:tc>
          <w:tcPr>
            <w:tcW w:w="109" w:type="pct"/>
            <w:shd w:val="clear" w:color="auto" w:fill="FFFFFF"/>
          </w:tcPr>
          <w:p w:rsidR="00344E9B" w:rsidRPr="00321FC3" w:rsidRDefault="00687F19" w:rsidP="00303FCA">
            <w:pPr>
              <w:rPr>
                <w:rFonts w:ascii="Times New Roman" w:hAnsi="Times New Roman" w:cs="Times New Roman"/>
                <w:b/>
                <w:sz w:val="18"/>
                <w:szCs w:val="18"/>
              </w:rPr>
            </w:pPr>
          </w:p>
        </w:tc>
        <w:tc>
          <w:tcPr>
            <w:tcW w:w="544" w:type="pct"/>
            <w:tcBorders>
              <w:top w:val="single" w:sz="4" w:space="0" w:color="auto"/>
              <w:bottom w:val="double" w:sz="4" w:space="0" w:color="auto"/>
            </w:tcBorders>
            <w:shd w:val="clear" w:color="auto" w:fill="FFFFFF"/>
            <w:vAlign w:val="bottom"/>
          </w:tcPr>
          <w:p w:rsidR="00344E9B" w:rsidRPr="00321FC3" w:rsidRDefault="00377F5A" w:rsidP="00303FCA">
            <w:pPr>
              <w:pStyle w:val="21"/>
              <w:shd w:val="clear" w:color="auto" w:fill="auto"/>
              <w:spacing w:before="0" w:after="0" w:line="240" w:lineRule="auto"/>
              <w:ind w:firstLine="0"/>
              <w:jc w:val="right"/>
              <w:rPr>
                <w:b/>
                <w:sz w:val="18"/>
                <w:szCs w:val="18"/>
              </w:rPr>
            </w:pPr>
            <w:r w:rsidRPr="00321FC3">
              <w:rPr>
                <w:rStyle w:val="29pt"/>
                <w:b/>
                <w:lang w:val="en-US"/>
              </w:rPr>
              <w:t>358,305</w:t>
            </w:r>
          </w:p>
        </w:tc>
        <w:tc>
          <w:tcPr>
            <w:tcW w:w="135" w:type="pct"/>
            <w:shd w:val="clear" w:color="auto" w:fill="FFFFFF"/>
          </w:tcPr>
          <w:p w:rsidR="00344E9B" w:rsidRPr="00321FC3" w:rsidRDefault="00687F19" w:rsidP="00303FCA">
            <w:pPr>
              <w:rPr>
                <w:rFonts w:ascii="Times New Roman" w:hAnsi="Times New Roman" w:cs="Times New Roman"/>
                <w:b/>
                <w:sz w:val="18"/>
                <w:szCs w:val="18"/>
              </w:rPr>
            </w:pPr>
          </w:p>
        </w:tc>
        <w:tc>
          <w:tcPr>
            <w:tcW w:w="587" w:type="pct"/>
            <w:tcBorders>
              <w:top w:val="single" w:sz="4" w:space="0" w:color="auto"/>
              <w:bottom w:val="double" w:sz="4" w:space="0" w:color="auto"/>
            </w:tcBorders>
            <w:shd w:val="clear" w:color="auto" w:fill="FFFFFF"/>
            <w:vAlign w:val="bottom"/>
          </w:tcPr>
          <w:p w:rsidR="00344E9B" w:rsidRPr="00321FC3" w:rsidRDefault="00377F5A" w:rsidP="00303FCA">
            <w:pPr>
              <w:pStyle w:val="21"/>
              <w:shd w:val="clear" w:color="auto" w:fill="auto"/>
              <w:spacing w:before="0" w:after="0" w:line="240" w:lineRule="auto"/>
              <w:ind w:firstLine="0"/>
              <w:jc w:val="right"/>
              <w:rPr>
                <w:b/>
                <w:sz w:val="18"/>
                <w:szCs w:val="18"/>
              </w:rPr>
            </w:pPr>
            <w:r w:rsidRPr="00321FC3">
              <w:rPr>
                <w:rStyle w:val="29pt"/>
                <w:b/>
                <w:lang w:val="en-US"/>
              </w:rPr>
              <w:t>163,330</w:t>
            </w:r>
          </w:p>
        </w:tc>
        <w:tc>
          <w:tcPr>
            <w:tcW w:w="130" w:type="pct"/>
            <w:shd w:val="clear" w:color="auto" w:fill="FFFFFF"/>
          </w:tcPr>
          <w:p w:rsidR="00344E9B" w:rsidRPr="00321FC3" w:rsidRDefault="00687F19" w:rsidP="00303FCA">
            <w:pPr>
              <w:rPr>
                <w:rFonts w:ascii="Times New Roman" w:hAnsi="Times New Roman" w:cs="Times New Roman"/>
                <w:b/>
                <w:sz w:val="18"/>
                <w:szCs w:val="18"/>
              </w:rPr>
            </w:pPr>
          </w:p>
        </w:tc>
        <w:tc>
          <w:tcPr>
            <w:tcW w:w="575" w:type="pct"/>
            <w:tcBorders>
              <w:top w:val="single" w:sz="4" w:space="0" w:color="auto"/>
              <w:bottom w:val="double" w:sz="4" w:space="0" w:color="auto"/>
            </w:tcBorders>
            <w:shd w:val="clear" w:color="auto" w:fill="FFFFFF"/>
            <w:vAlign w:val="bottom"/>
          </w:tcPr>
          <w:p w:rsidR="00344E9B" w:rsidRPr="00321FC3" w:rsidRDefault="00377F5A" w:rsidP="00303FCA">
            <w:pPr>
              <w:pStyle w:val="21"/>
              <w:shd w:val="clear" w:color="auto" w:fill="auto"/>
              <w:spacing w:before="0" w:after="0" w:line="240" w:lineRule="auto"/>
              <w:ind w:firstLine="0"/>
              <w:jc w:val="right"/>
              <w:rPr>
                <w:b/>
                <w:sz w:val="18"/>
                <w:szCs w:val="18"/>
              </w:rPr>
            </w:pPr>
            <w:r w:rsidRPr="00321FC3">
              <w:rPr>
                <w:rStyle w:val="29pt"/>
                <w:b/>
                <w:lang w:val="en-US"/>
              </w:rPr>
              <w:t>529,349</w:t>
            </w:r>
          </w:p>
        </w:tc>
      </w:tr>
    </w:tbl>
    <w:p w:rsidR="00344E9B" w:rsidRPr="00AC7B10" w:rsidRDefault="00687F19">
      <w:pPr>
        <w:rPr>
          <w:rFonts w:ascii="Times New Roman" w:hAnsi="Times New Roman" w:cs="Times New Roman"/>
          <w:sz w:val="20"/>
          <w:szCs w:val="20"/>
        </w:rPr>
      </w:pPr>
    </w:p>
    <w:p w:rsidR="00AC7B10" w:rsidRDefault="00687F19">
      <w:pPr>
        <w:rPr>
          <w:sz w:val="2"/>
          <w:szCs w:val="2"/>
        </w:rPr>
        <w:sectPr w:rsidR="00AC7B10" w:rsidSect="00E32D52">
          <w:headerReference w:type="default" r:id="rId39"/>
          <w:footerReference w:type="even" r:id="rId40"/>
          <w:footerReference w:type="default" r:id="rId41"/>
          <w:pgSz w:w="11909" w:h="16834"/>
          <w:pgMar w:top="851" w:right="851" w:bottom="851" w:left="1418" w:header="567" w:footer="567" w:gutter="0"/>
          <w:cols w:space="720"/>
          <w:noEndnote/>
          <w:docGrid w:linePitch="360"/>
        </w:sectPr>
      </w:pPr>
    </w:p>
    <w:p w:rsidR="00344E9B" w:rsidRPr="00AC7B10" w:rsidRDefault="00377F5A" w:rsidP="00AC7B10">
      <w:pPr>
        <w:pStyle w:val="a6"/>
        <w:shd w:val="clear" w:color="auto" w:fill="auto"/>
        <w:spacing w:before="240" w:after="240" w:line="200" w:lineRule="exact"/>
        <w:jc w:val="left"/>
        <w:rPr>
          <w:b/>
        </w:rPr>
      </w:pPr>
      <w:r w:rsidRPr="00AC7B10">
        <w:rPr>
          <w:b/>
          <w:lang w:val="en-US"/>
        </w:rPr>
        <w:lastRenderedPageBreak/>
        <w:t>Expense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4"/>
        <w:gridCol w:w="1022"/>
        <w:gridCol w:w="180"/>
        <w:gridCol w:w="958"/>
        <w:gridCol w:w="227"/>
        <w:gridCol w:w="990"/>
        <w:gridCol w:w="194"/>
        <w:gridCol w:w="947"/>
        <w:gridCol w:w="209"/>
        <w:gridCol w:w="1127"/>
        <w:gridCol w:w="209"/>
        <w:gridCol w:w="1202"/>
      </w:tblGrid>
      <w:tr w:rsidR="00762726" w:rsidTr="00AC7B10">
        <w:trPr>
          <w:trHeight w:val="227"/>
          <w:jc w:val="center"/>
        </w:trPr>
        <w:tc>
          <w:tcPr>
            <w:tcW w:w="2484" w:type="dxa"/>
            <w:shd w:val="clear" w:color="auto" w:fill="FFFFFF"/>
          </w:tcPr>
          <w:p w:rsidR="00344E9B" w:rsidRPr="00AC7B10" w:rsidRDefault="00687F19" w:rsidP="00AC7B10">
            <w:pPr>
              <w:rPr>
                <w:rFonts w:ascii="Times New Roman" w:hAnsi="Times New Roman" w:cs="Times New Roman"/>
                <w:sz w:val="18"/>
                <w:szCs w:val="18"/>
              </w:rPr>
            </w:pPr>
          </w:p>
        </w:tc>
        <w:tc>
          <w:tcPr>
            <w:tcW w:w="2160" w:type="dxa"/>
            <w:gridSpan w:val="3"/>
            <w:shd w:val="clear" w:color="auto" w:fill="FFFFFF"/>
            <w:vAlign w:val="center"/>
          </w:tcPr>
          <w:p w:rsidR="00344E9B" w:rsidRPr="00E01362" w:rsidRDefault="00377F5A" w:rsidP="00AC7B10">
            <w:pPr>
              <w:pStyle w:val="21"/>
              <w:shd w:val="clear" w:color="auto" w:fill="auto"/>
              <w:spacing w:before="0" w:after="0" w:line="240" w:lineRule="auto"/>
              <w:ind w:firstLine="0"/>
              <w:jc w:val="center"/>
              <w:rPr>
                <w:b/>
                <w:sz w:val="18"/>
                <w:szCs w:val="18"/>
                <w:lang w:val="en-US"/>
              </w:rPr>
            </w:pPr>
            <w:r w:rsidRPr="00AC7B10">
              <w:rPr>
                <w:rStyle w:val="29pt"/>
                <w:b/>
                <w:lang w:val="en-US"/>
              </w:rPr>
              <w:t xml:space="preserve">For three months ended on </w:t>
            </w:r>
            <w:r w:rsidRPr="00AC7B10">
              <w:rPr>
                <w:rStyle w:val="29pt"/>
                <w:b/>
                <w:lang w:val="en-US"/>
              </w:rPr>
              <w:br/>
              <w:t>September 30</w:t>
            </w:r>
          </w:p>
        </w:tc>
        <w:tc>
          <w:tcPr>
            <w:tcW w:w="227" w:type="dxa"/>
            <w:vMerge w:val="restart"/>
            <w:shd w:val="clear" w:color="auto" w:fill="FFFFFF"/>
            <w:vAlign w:val="center"/>
          </w:tcPr>
          <w:p w:rsidR="00344E9B" w:rsidRPr="00E01362" w:rsidRDefault="00687F19" w:rsidP="00AC7B10">
            <w:pPr>
              <w:jc w:val="center"/>
              <w:rPr>
                <w:rFonts w:ascii="Times New Roman" w:hAnsi="Times New Roman" w:cs="Times New Roman"/>
                <w:b/>
                <w:sz w:val="18"/>
                <w:szCs w:val="18"/>
                <w:lang w:val="en-US"/>
              </w:rPr>
            </w:pPr>
          </w:p>
        </w:tc>
        <w:tc>
          <w:tcPr>
            <w:tcW w:w="2131" w:type="dxa"/>
            <w:gridSpan w:val="3"/>
            <w:shd w:val="clear" w:color="auto" w:fill="FFFFFF"/>
            <w:vAlign w:val="center"/>
          </w:tcPr>
          <w:p w:rsidR="00344E9B" w:rsidRPr="00E01362" w:rsidRDefault="00377F5A" w:rsidP="00AC7B10">
            <w:pPr>
              <w:pStyle w:val="21"/>
              <w:shd w:val="clear" w:color="auto" w:fill="auto"/>
              <w:spacing w:before="0" w:after="0" w:line="240" w:lineRule="auto"/>
              <w:ind w:firstLine="0"/>
              <w:jc w:val="center"/>
              <w:rPr>
                <w:b/>
                <w:sz w:val="18"/>
                <w:szCs w:val="18"/>
                <w:lang w:val="en-US"/>
              </w:rPr>
            </w:pPr>
            <w:r w:rsidRPr="00AC7B10">
              <w:rPr>
                <w:rStyle w:val="29pt"/>
                <w:b/>
                <w:lang w:val="en-US"/>
              </w:rPr>
              <w:t xml:space="preserve">For nine months ended on </w:t>
            </w:r>
            <w:r w:rsidRPr="00AC7B10">
              <w:rPr>
                <w:rStyle w:val="29pt"/>
                <w:b/>
                <w:lang w:val="en-US"/>
              </w:rPr>
              <w:br/>
              <w:t>September 30</w:t>
            </w:r>
          </w:p>
        </w:tc>
        <w:tc>
          <w:tcPr>
            <w:tcW w:w="209" w:type="dxa"/>
            <w:vMerge w:val="restart"/>
            <w:shd w:val="clear" w:color="auto" w:fill="FFFFFF"/>
            <w:vAlign w:val="center"/>
          </w:tcPr>
          <w:p w:rsidR="00344E9B" w:rsidRPr="00E01362" w:rsidRDefault="00687F19" w:rsidP="00AC7B10">
            <w:pPr>
              <w:jc w:val="center"/>
              <w:rPr>
                <w:rFonts w:ascii="Times New Roman" w:hAnsi="Times New Roman" w:cs="Times New Roman"/>
                <w:b/>
                <w:sz w:val="18"/>
                <w:szCs w:val="18"/>
                <w:lang w:val="en-US"/>
              </w:rPr>
            </w:pPr>
          </w:p>
        </w:tc>
        <w:tc>
          <w:tcPr>
            <w:tcW w:w="2538" w:type="dxa"/>
            <w:gridSpan w:val="3"/>
            <w:shd w:val="clear" w:color="auto" w:fill="FFFFFF"/>
            <w:vAlign w:val="center"/>
          </w:tcPr>
          <w:p w:rsidR="00344E9B" w:rsidRPr="00AC7B10" w:rsidRDefault="00377F5A" w:rsidP="00AC7B10">
            <w:pPr>
              <w:pStyle w:val="21"/>
              <w:shd w:val="clear" w:color="auto" w:fill="auto"/>
              <w:spacing w:before="0" w:after="0" w:line="240" w:lineRule="auto"/>
              <w:ind w:firstLine="0"/>
              <w:jc w:val="center"/>
              <w:rPr>
                <w:b/>
                <w:sz w:val="18"/>
                <w:szCs w:val="18"/>
              </w:rPr>
            </w:pPr>
            <w:r w:rsidRPr="00AC7B10">
              <w:rPr>
                <w:rStyle w:val="29pt"/>
                <w:b/>
                <w:lang w:val="en-US"/>
              </w:rPr>
              <w:t>Book value</w:t>
            </w:r>
          </w:p>
        </w:tc>
      </w:tr>
      <w:tr w:rsidR="00762726" w:rsidTr="00AC7B10">
        <w:trPr>
          <w:trHeight w:val="227"/>
          <w:jc w:val="center"/>
        </w:trPr>
        <w:tc>
          <w:tcPr>
            <w:tcW w:w="2484" w:type="dxa"/>
            <w:shd w:val="clear" w:color="auto" w:fill="FFFFFF"/>
          </w:tcPr>
          <w:p w:rsidR="00344E9B" w:rsidRPr="00AC7B10" w:rsidRDefault="00687F19" w:rsidP="00AC7B10">
            <w:pPr>
              <w:rPr>
                <w:rFonts w:ascii="Times New Roman" w:hAnsi="Times New Roman" w:cs="Times New Roman"/>
                <w:sz w:val="18"/>
                <w:szCs w:val="18"/>
              </w:rPr>
            </w:pPr>
          </w:p>
        </w:tc>
        <w:tc>
          <w:tcPr>
            <w:tcW w:w="102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center"/>
              <w:rPr>
                <w:b/>
                <w:sz w:val="18"/>
                <w:szCs w:val="18"/>
              </w:rPr>
            </w:pPr>
            <w:r w:rsidRPr="00AC7B10">
              <w:rPr>
                <w:rStyle w:val="29pt"/>
                <w:b/>
                <w:lang w:val="en-US"/>
              </w:rPr>
              <w:t>2017</w:t>
            </w:r>
          </w:p>
        </w:tc>
        <w:tc>
          <w:tcPr>
            <w:tcW w:w="180" w:type="dxa"/>
            <w:vMerge w:val="restart"/>
            <w:shd w:val="clear" w:color="auto" w:fill="FFFFFF"/>
            <w:vAlign w:val="center"/>
          </w:tcPr>
          <w:p w:rsidR="00344E9B" w:rsidRPr="00AC7B10" w:rsidRDefault="00687F19" w:rsidP="00AC7B10">
            <w:pPr>
              <w:jc w:val="center"/>
              <w:rPr>
                <w:rFonts w:ascii="Times New Roman" w:hAnsi="Times New Roman" w:cs="Times New Roman"/>
                <w:b/>
                <w:sz w:val="18"/>
                <w:szCs w:val="18"/>
              </w:rPr>
            </w:pPr>
          </w:p>
        </w:tc>
        <w:tc>
          <w:tcPr>
            <w:tcW w:w="958" w:type="dxa"/>
            <w:shd w:val="clear" w:color="auto" w:fill="FFFFFF"/>
            <w:vAlign w:val="center"/>
          </w:tcPr>
          <w:p w:rsidR="00344E9B" w:rsidRPr="00AC7B10" w:rsidRDefault="00377F5A" w:rsidP="00AC7B10">
            <w:pPr>
              <w:pStyle w:val="21"/>
              <w:shd w:val="clear" w:color="auto" w:fill="auto"/>
              <w:spacing w:before="0" w:after="0" w:line="240" w:lineRule="auto"/>
              <w:ind w:firstLine="0"/>
              <w:jc w:val="center"/>
              <w:rPr>
                <w:b/>
                <w:sz w:val="18"/>
                <w:szCs w:val="18"/>
              </w:rPr>
            </w:pPr>
            <w:r w:rsidRPr="00AC7B10">
              <w:rPr>
                <w:rStyle w:val="29pt"/>
                <w:b/>
                <w:lang w:val="en-US"/>
              </w:rPr>
              <w:t>2016</w:t>
            </w:r>
          </w:p>
        </w:tc>
        <w:tc>
          <w:tcPr>
            <w:tcW w:w="227" w:type="dxa"/>
            <w:vMerge/>
            <w:shd w:val="clear" w:color="auto" w:fill="FFFFFF"/>
            <w:vAlign w:val="center"/>
          </w:tcPr>
          <w:p w:rsidR="00344E9B" w:rsidRPr="00AC7B10" w:rsidRDefault="00687F19" w:rsidP="00AC7B10">
            <w:pPr>
              <w:jc w:val="center"/>
              <w:rPr>
                <w:rFonts w:ascii="Times New Roman" w:hAnsi="Times New Roman" w:cs="Times New Roman"/>
                <w:b/>
                <w:sz w:val="18"/>
                <w:szCs w:val="18"/>
              </w:rPr>
            </w:pPr>
          </w:p>
        </w:tc>
        <w:tc>
          <w:tcPr>
            <w:tcW w:w="990" w:type="dxa"/>
            <w:shd w:val="clear" w:color="auto" w:fill="FFFFFF"/>
            <w:vAlign w:val="center"/>
          </w:tcPr>
          <w:p w:rsidR="00344E9B" w:rsidRPr="00AC7B10" w:rsidRDefault="00377F5A" w:rsidP="00AC7B10">
            <w:pPr>
              <w:pStyle w:val="21"/>
              <w:shd w:val="clear" w:color="auto" w:fill="auto"/>
              <w:spacing w:before="0" w:after="0" w:line="240" w:lineRule="auto"/>
              <w:ind w:firstLine="0"/>
              <w:jc w:val="center"/>
              <w:rPr>
                <w:b/>
                <w:sz w:val="18"/>
                <w:szCs w:val="18"/>
              </w:rPr>
            </w:pPr>
            <w:r w:rsidRPr="00AC7B10">
              <w:rPr>
                <w:rStyle w:val="29pt"/>
                <w:b/>
                <w:lang w:val="en-US"/>
              </w:rPr>
              <w:t>2017</w:t>
            </w:r>
          </w:p>
        </w:tc>
        <w:tc>
          <w:tcPr>
            <w:tcW w:w="194" w:type="dxa"/>
            <w:vMerge w:val="restart"/>
            <w:shd w:val="clear" w:color="auto" w:fill="FFFFFF"/>
            <w:vAlign w:val="center"/>
          </w:tcPr>
          <w:p w:rsidR="00344E9B" w:rsidRPr="00AC7B10" w:rsidRDefault="00687F19" w:rsidP="00AC7B10">
            <w:pPr>
              <w:jc w:val="center"/>
              <w:rPr>
                <w:rFonts w:ascii="Times New Roman" w:hAnsi="Times New Roman" w:cs="Times New Roman"/>
                <w:b/>
                <w:sz w:val="18"/>
                <w:szCs w:val="18"/>
              </w:rPr>
            </w:pPr>
          </w:p>
        </w:tc>
        <w:tc>
          <w:tcPr>
            <w:tcW w:w="947" w:type="dxa"/>
            <w:shd w:val="clear" w:color="auto" w:fill="FFFFFF"/>
            <w:vAlign w:val="center"/>
          </w:tcPr>
          <w:p w:rsidR="00344E9B" w:rsidRPr="00AC7B10" w:rsidRDefault="00377F5A" w:rsidP="00AC7B10">
            <w:pPr>
              <w:pStyle w:val="21"/>
              <w:shd w:val="clear" w:color="auto" w:fill="auto"/>
              <w:spacing w:before="0" w:after="0" w:line="240" w:lineRule="auto"/>
              <w:ind w:firstLine="0"/>
              <w:jc w:val="center"/>
              <w:rPr>
                <w:b/>
                <w:sz w:val="18"/>
                <w:szCs w:val="18"/>
              </w:rPr>
            </w:pPr>
            <w:r w:rsidRPr="00AC7B10">
              <w:rPr>
                <w:rStyle w:val="29pt"/>
                <w:b/>
                <w:lang w:val="en-US"/>
              </w:rPr>
              <w:t>2016</w:t>
            </w:r>
          </w:p>
        </w:tc>
        <w:tc>
          <w:tcPr>
            <w:tcW w:w="209" w:type="dxa"/>
            <w:vMerge/>
            <w:shd w:val="clear" w:color="auto" w:fill="FFFFFF"/>
            <w:vAlign w:val="center"/>
          </w:tcPr>
          <w:p w:rsidR="00344E9B" w:rsidRPr="00AC7B10" w:rsidRDefault="00687F19" w:rsidP="00AC7B10">
            <w:pPr>
              <w:jc w:val="center"/>
              <w:rPr>
                <w:rFonts w:ascii="Times New Roman" w:hAnsi="Times New Roman" w:cs="Times New Roman"/>
                <w:b/>
                <w:sz w:val="18"/>
                <w:szCs w:val="18"/>
              </w:rPr>
            </w:pPr>
          </w:p>
        </w:tc>
        <w:tc>
          <w:tcPr>
            <w:tcW w:w="1127" w:type="dxa"/>
            <w:shd w:val="clear" w:color="auto" w:fill="FFFFFF"/>
            <w:vAlign w:val="center"/>
          </w:tcPr>
          <w:p w:rsidR="00344E9B" w:rsidRPr="00AC7B10" w:rsidRDefault="00377F5A" w:rsidP="00AC7B10">
            <w:pPr>
              <w:pStyle w:val="21"/>
              <w:shd w:val="clear" w:color="auto" w:fill="auto"/>
              <w:spacing w:before="0" w:after="0" w:line="240" w:lineRule="auto"/>
              <w:ind w:firstLine="0"/>
              <w:jc w:val="center"/>
              <w:rPr>
                <w:b/>
                <w:sz w:val="18"/>
                <w:szCs w:val="18"/>
              </w:rPr>
            </w:pPr>
            <w:r w:rsidRPr="00AC7B10">
              <w:rPr>
                <w:rStyle w:val="29pt"/>
                <w:b/>
                <w:lang w:val="en-US"/>
              </w:rPr>
              <w:t>30 of September, 2017</w:t>
            </w:r>
          </w:p>
        </w:tc>
        <w:tc>
          <w:tcPr>
            <w:tcW w:w="209" w:type="dxa"/>
            <w:vMerge w:val="restart"/>
            <w:shd w:val="clear" w:color="auto" w:fill="FFFFFF"/>
            <w:vAlign w:val="center"/>
          </w:tcPr>
          <w:p w:rsidR="00344E9B" w:rsidRPr="00AC7B10" w:rsidRDefault="00687F19" w:rsidP="00AC7B10">
            <w:pPr>
              <w:jc w:val="center"/>
              <w:rPr>
                <w:rFonts w:ascii="Times New Roman" w:hAnsi="Times New Roman" w:cs="Times New Roman"/>
                <w:b/>
                <w:sz w:val="18"/>
                <w:szCs w:val="18"/>
              </w:rPr>
            </w:pPr>
          </w:p>
        </w:tc>
        <w:tc>
          <w:tcPr>
            <w:tcW w:w="1202" w:type="dxa"/>
            <w:shd w:val="clear" w:color="auto" w:fill="FFFFFF"/>
            <w:vAlign w:val="center"/>
          </w:tcPr>
          <w:p w:rsidR="00344E9B" w:rsidRPr="00AC7B10" w:rsidRDefault="00377F5A" w:rsidP="00AC7B10">
            <w:pPr>
              <w:pStyle w:val="21"/>
              <w:shd w:val="clear" w:color="auto" w:fill="auto"/>
              <w:spacing w:before="0" w:after="0" w:line="240" w:lineRule="auto"/>
              <w:ind w:right="45" w:firstLine="0"/>
              <w:jc w:val="center"/>
              <w:rPr>
                <w:b/>
                <w:sz w:val="18"/>
                <w:szCs w:val="18"/>
              </w:rPr>
            </w:pPr>
            <w:r w:rsidRPr="00AC7B10">
              <w:rPr>
                <w:rStyle w:val="29pt"/>
                <w:b/>
                <w:lang w:val="en-US"/>
              </w:rPr>
              <w:t>31 of December, 2016</w:t>
            </w:r>
          </w:p>
        </w:tc>
      </w:tr>
      <w:tr w:rsidR="00762726" w:rsidTr="00AC7B10">
        <w:trPr>
          <w:trHeight w:val="227"/>
          <w:jc w:val="center"/>
        </w:trPr>
        <w:tc>
          <w:tcPr>
            <w:tcW w:w="2484" w:type="dxa"/>
            <w:shd w:val="clear" w:color="auto" w:fill="FFFFFF"/>
            <w:vAlign w:val="center"/>
          </w:tcPr>
          <w:p w:rsidR="00344E9B" w:rsidRPr="00AC7B10" w:rsidRDefault="00377F5A" w:rsidP="00AC7B10">
            <w:pPr>
              <w:pStyle w:val="21"/>
              <w:shd w:val="clear" w:color="auto" w:fill="auto"/>
              <w:spacing w:before="0" w:after="0" w:line="240" w:lineRule="auto"/>
              <w:ind w:firstLine="0"/>
              <w:rPr>
                <w:sz w:val="18"/>
                <w:szCs w:val="18"/>
              </w:rPr>
            </w:pPr>
            <w:r w:rsidRPr="00AC7B10">
              <w:rPr>
                <w:rStyle w:val="29pt"/>
                <w:b/>
                <w:lang w:val="en-US"/>
              </w:rPr>
              <w:t>Parent company</w:t>
            </w:r>
            <w:r w:rsidRPr="00AC7B10">
              <w:rPr>
                <w:rStyle w:val="29pt"/>
                <w:b/>
                <w:lang w:val="en-US"/>
              </w:rPr>
              <w:br/>
            </w:r>
            <w:r>
              <w:rPr>
                <w:rStyle w:val="29pt"/>
                <w:lang w:val="en-US"/>
              </w:rPr>
              <w:t xml:space="preserve"> Management services</w:t>
            </w:r>
          </w:p>
        </w:tc>
        <w:tc>
          <w:tcPr>
            <w:tcW w:w="1022" w:type="dxa"/>
            <w:tcBorders>
              <w:top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33 274</w:t>
            </w:r>
          </w:p>
        </w:tc>
        <w:tc>
          <w:tcPr>
            <w:tcW w:w="180"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58" w:type="dxa"/>
            <w:tcBorders>
              <w:top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33 274</w:t>
            </w:r>
          </w:p>
        </w:tc>
        <w:tc>
          <w:tcPr>
            <w:tcW w:w="227"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90" w:type="dxa"/>
            <w:tcBorders>
              <w:top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99 823</w:t>
            </w:r>
          </w:p>
        </w:tc>
        <w:tc>
          <w:tcPr>
            <w:tcW w:w="194"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47" w:type="dxa"/>
            <w:tcBorders>
              <w:top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99 823</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127" w:type="dxa"/>
            <w:tcBorders>
              <w:top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15 705</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202" w:type="dxa"/>
            <w:tcBorders>
              <w:top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7 853</w:t>
            </w:r>
          </w:p>
        </w:tc>
      </w:tr>
      <w:tr w:rsidR="00762726" w:rsidTr="00AC7B10">
        <w:trPr>
          <w:trHeight w:val="227"/>
          <w:jc w:val="center"/>
        </w:trPr>
        <w:tc>
          <w:tcPr>
            <w:tcW w:w="2484" w:type="dxa"/>
            <w:shd w:val="clear" w:color="auto" w:fill="FFFFFF"/>
            <w:vAlign w:val="center"/>
          </w:tcPr>
          <w:p w:rsidR="00344E9B" w:rsidRPr="00AC7B10" w:rsidRDefault="00377F5A" w:rsidP="00AC7B10">
            <w:pPr>
              <w:pStyle w:val="21"/>
              <w:shd w:val="clear" w:color="auto" w:fill="auto"/>
              <w:spacing w:before="0" w:after="0" w:line="240" w:lineRule="auto"/>
              <w:ind w:firstLine="0"/>
              <w:rPr>
                <w:sz w:val="18"/>
                <w:szCs w:val="18"/>
              </w:rPr>
            </w:pPr>
            <w:r w:rsidRPr="00AC7B10">
              <w:rPr>
                <w:rStyle w:val="29pt"/>
                <w:lang w:val="en-US"/>
              </w:rPr>
              <w:t>Technical Authority</w:t>
            </w:r>
          </w:p>
        </w:tc>
        <w:tc>
          <w:tcPr>
            <w:tcW w:w="102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7 134</w:t>
            </w:r>
          </w:p>
        </w:tc>
        <w:tc>
          <w:tcPr>
            <w:tcW w:w="180"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58"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10 848</w:t>
            </w:r>
          </w:p>
        </w:tc>
        <w:tc>
          <w:tcPr>
            <w:tcW w:w="227"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90"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21 402</w:t>
            </w:r>
          </w:p>
        </w:tc>
        <w:tc>
          <w:tcPr>
            <w:tcW w:w="194"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4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25 116</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12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3 045</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20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1 522</w:t>
            </w:r>
          </w:p>
        </w:tc>
      </w:tr>
      <w:tr w:rsidR="00762726" w:rsidTr="00AC7B10">
        <w:trPr>
          <w:trHeight w:val="227"/>
          <w:jc w:val="center"/>
        </w:trPr>
        <w:tc>
          <w:tcPr>
            <w:tcW w:w="2484" w:type="dxa"/>
            <w:shd w:val="clear" w:color="auto" w:fill="FFFFFF"/>
            <w:vAlign w:val="center"/>
          </w:tcPr>
          <w:p w:rsidR="00344E9B" w:rsidRPr="00AC7B10" w:rsidRDefault="00377F5A" w:rsidP="00AC7B10">
            <w:pPr>
              <w:pStyle w:val="21"/>
              <w:shd w:val="clear" w:color="auto" w:fill="auto"/>
              <w:spacing w:before="0" w:after="0" w:line="240" w:lineRule="auto"/>
              <w:ind w:firstLine="0"/>
              <w:rPr>
                <w:sz w:val="18"/>
                <w:szCs w:val="18"/>
              </w:rPr>
            </w:pPr>
            <w:r w:rsidRPr="00AC7B10">
              <w:rPr>
                <w:rStyle w:val="29pt"/>
                <w:lang w:val="en-US"/>
              </w:rPr>
              <w:t>Bond issue and interest</w:t>
            </w:r>
          </w:p>
        </w:tc>
        <w:tc>
          <w:tcPr>
            <w:tcW w:w="102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95 078</w:t>
            </w:r>
          </w:p>
        </w:tc>
        <w:tc>
          <w:tcPr>
            <w:tcW w:w="180"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58"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163,837</w:t>
            </w:r>
          </w:p>
        </w:tc>
        <w:tc>
          <w:tcPr>
            <w:tcW w:w="227"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90"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387,254</w:t>
            </w:r>
          </w:p>
        </w:tc>
        <w:tc>
          <w:tcPr>
            <w:tcW w:w="194"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4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488,248</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12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5 098 707</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20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5 035 140</w:t>
            </w:r>
          </w:p>
        </w:tc>
      </w:tr>
      <w:tr w:rsidR="00762726" w:rsidTr="00AC7B10">
        <w:trPr>
          <w:trHeight w:val="227"/>
          <w:jc w:val="center"/>
        </w:trPr>
        <w:tc>
          <w:tcPr>
            <w:tcW w:w="2484" w:type="dxa"/>
            <w:shd w:val="clear" w:color="auto" w:fill="FFFFFF"/>
            <w:vAlign w:val="center"/>
          </w:tcPr>
          <w:p w:rsidR="00344E9B" w:rsidRPr="00AC7B10" w:rsidRDefault="00377F5A" w:rsidP="00AC7B10">
            <w:pPr>
              <w:pStyle w:val="21"/>
              <w:shd w:val="clear" w:color="auto" w:fill="auto"/>
              <w:spacing w:before="0" w:after="0" w:line="240" w:lineRule="auto"/>
              <w:ind w:firstLine="0"/>
              <w:rPr>
                <w:sz w:val="18"/>
                <w:szCs w:val="18"/>
              </w:rPr>
            </w:pPr>
            <w:r w:rsidRPr="00AC7B10">
              <w:rPr>
                <w:rStyle w:val="29pt"/>
                <w:lang w:val="en-US"/>
              </w:rPr>
              <w:t>Other services</w:t>
            </w:r>
          </w:p>
        </w:tc>
        <w:tc>
          <w:tcPr>
            <w:tcW w:w="102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1 343</w:t>
            </w:r>
          </w:p>
        </w:tc>
        <w:tc>
          <w:tcPr>
            <w:tcW w:w="180"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58"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SegoeUI4pt"/>
                <w:rFonts w:ascii="Times New Roman" w:hAnsi="Times New Roman" w:cs="Times New Roman"/>
                <w:sz w:val="18"/>
                <w:szCs w:val="18"/>
                <w:lang w:val="en-US"/>
              </w:rPr>
              <w:t>-</w:t>
            </w:r>
          </w:p>
        </w:tc>
        <w:tc>
          <w:tcPr>
            <w:tcW w:w="227"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90"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3 923</w:t>
            </w:r>
          </w:p>
        </w:tc>
        <w:tc>
          <w:tcPr>
            <w:tcW w:w="194"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4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SegoeUI4pt"/>
                <w:rFonts w:ascii="Times New Roman" w:hAnsi="Times New Roman" w:cs="Times New Roman"/>
                <w:sz w:val="18"/>
                <w:szCs w:val="18"/>
                <w:lang w:val="en-US"/>
              </w:rPr>
              <w:t>-</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12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SegoeUI4pt"/>
                <w:rFonts w:ascii="Times New Roman" w:hAnsi="Times New Roman" w:cs="Times New Roman"/>
                <w:sz w:val="18"/>
                <w:szCs w:val="18"/>
                <w:lang w:val="en-US"/>
              </w:rPr>
              <w:t>-</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20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SegoeUI4pt"/>
                <w:rFonts w:ascii="Times New Roman" w:hAnsi="Times New Roman" w:cs="Times New Roman"/>
                <w:sz w:val="18"/>
                <w:szCs w:val="18"/>
                <w:lang w:val="en-US"/>
              </w:rPr>
              <w:t>-</w:t>
            </w:r>
          </w:p>
        </w:tc>
      </w:tr>
      <w:tr w:rsidR="00762726" w:rsidRPr="00E01362" w:rsidTr="00AC7B10">
        <w:trPr>
          <w:trHeight w:val="227"/>
          <w:jc w:val="center"/>
        </w:trPr>
        <w:tc>
          <w:tcPr>
            <w:tcW w:w="9749" w:type="dxa"/>
            <w:gridSpan w:val="12"/>
            <w:shd w:val="clear" w:color="auto" w:fill="FFFFFF"/>
            <w:vAlign w:val="center"/>
          </w:tcPr>
          <w:p w:rsidR="00344E9B" w:rsidRPr="00E01362" w:rsidRDefault="00377F5A" w:rsidP="00AC7B10">
            <w:pPr>
              <w:pStyle w:val="21"/>
              <w:shd w:val="clear" w:color="auto" w:fill="auto"/>
              <w:spacing w:before="0" w:after="0" w:line="240" w:lineRule="auto"/>
              <w:ind w:firstLine="0"/>
              <w:rPr>
                <w:b/>
                <w:sz w:val="18"/>
                <w:szCs w:val="18"/>
                <w:lang w:val="en-US"/>
              </w:rPr>
            </w:pPr>
            <w:r w:rsidRPr="00AC7B10">
              <w:rPr>
                <w:rStyle w:val="29pt"/>
                <w:b/>
                <w:lang w:val="en-US"/>
              </w:rPr>
              <w:t>The enterprises are under common control of the parent company</w:t>
            </w:r>
          </w:p>
        </w:tc>
      </w:tr>
      <w:tr w:rsidR="00762726" w:rsidTr="00AC7B10">
        <w:trPr>
          <w:trHeight w:val="227"/>
          <w:jc w:val="center"/>
        </w:trPr>
        <w:tc>
          <w:tcPr>
            <w:tcW w:w="2484" w:type="dxa"/>
            <w:shd w:val="clear" w:color="auto" w:fill="FFFFFF"/>
            <w:vAlign w:val="center"/>
          </w:tcPr>
          <w:p w:rsidR="00344E9B" w:rsidRPr="00AC7B10" w:rsidRDefault="00377F5A" w:rsidP="00AC7B10">
            <w:pPr>
              <w:pStyle w:val="21"/>
              <w:shd w:val="clear" w:color="auto" w:fill="auto"/>
              <w:spacing w:before="0" w:after="0" w:line="240" w:lineRule="auto"/>
              <w:ind w:firstLine="0"/>
              <w:rPr>
                <w:sz w:val="18"/>
                <w:szCs w:val="18"/>
              </w:rPr>
            </w:pPr>
            <w:r w:rsidRPr="00AC7B10">
              <w:rPr>
                <w:rStyle w:val="29pt"/>
                <w:lang w:val="en-US"/>
              </w:rPr>
              <w:t>Electricity transmission</w:t>
            </w:r>
          </w:p>
        </w:tc>
        <w:tc>
          <w:tcPr>
            <w:tcW w:w="102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1 589 259</w:t>
            </w:r>
          </w:p>
        </w:tc>
        <w:tc>
          <w:tcPr>
            <w:tcW w:w="180" w:type="dxa"/>
            <w:vMerge w:val="restart"/>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58"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1 728 585</w:t>
            </w:r>
          </w:p>
        </w:tc>
        <w:tc>
          <w:tcPr>
            <w:tcW w:w="227" w:type="dxa"/>
            <w:vMerge w:val="restart"/>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90"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5 112 830</w:t>
            </w:r>
          </w:p>
        </w:tc>
        <w:tc>
          <w:tcPr>
            <w:tcW w:w="194" w:type="dxa"/>
            <w:vMerge w:val="restart"/>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4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4915 371</w:t>
            </w:r>
          </w:p>
        </w:tc>
        <w:tc>
          <w:tcPr>
            <w:tcW w:w="209" w:type="dxa"/>
            <w:vMerge w:val="restart"/>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12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5 734 792</w:t>
            </w:r>
          </w:p>
        </w:tc>
        <w:tc>
          <w:tcPr>
            <w:tcW w:w="209" w:type="dxa"/>
            <w:vMerge w:val="restart"/>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20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6 235 184</w:t>
            </w:r>
          </w:p>
        </w:tc>
      </w:tr>
      <w:tr w:rsidR="00762726" w:rsidTr="00AC7B10">
        <w:trPr>
          <w:trHeight w:val="227"/>
          <w:jc w:val="center"/>
        </w:trPr>
        <w:tc>
          <w:tcPr>
            <w:tcW w:w="2484" w:type="dxa"/>
            <w:shd w:val="clear" w:color="auto" w:fill="FFFFFF"/>
            <w:vAlign w:val="center"/>
          </w:tcPr>
          <w:p w:rsidR="00344E9B" w:rsidRPr="00E01362" w:rsidRDefault="00377F5A" w:rsidP="00AC7B10">
            <w:pPr>
              <w:pStyle w:val="21"/>
              <w:shd w:val="clear" w:color="auto" w:fill="auto"/>
              <w:spacing w:before="0" w:after="0" w:line="240" w:lineRule="auto"/>
              <w:ind w:firstLine="0"/>
              <w:rPr>
                <w:sz w:val="18"/>
                <w:szCs w:val="18"/>
                <w:lang w:val="en-US"/>
              </w:rPr>
            </w:pPr>
            <w:r w:rsidRPr="00AC7B10">
              <w:rPr>
                <w:rStyle w:val="29pt"/>
                <w:lang w:val="en-US"/>
              </w:rPr>
              <w:t>Electricity purchased to make up for losses</w:t>
            </w:r>
          </w:p>
        </w:tc>
        <w:tc>
          <w:tcPr>
            <w:tcW w:w="102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53 036</w:t>
            </w:r>
          </w:p>
        </w:tc>
        <w:tc>
          <w:tcPr>
            <w:tcW w:w="180"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58"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38 332</w:t>
            </w:r>
          </w:p>
        </w:tc>
        <w:tc>
          <w:tcPr>
            <w:tcW w:w="227"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90"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169,846</w:t>
            </w:r>
          </w:p>
        </w:tc>
        <w:tc>
          <w:tcPr>
            <w:tcW w:w="194"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4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140,093</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127" w:type="dxa"/>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202" w:type="dxa"/>
            <w:shd w:val="clear" w:color="auto" w:fill="FFFFFF"/>
            <w:vAlign w:val="center"/>
          </w:tcPr>
          <w:p w:rsidR="00344E9B" w:rsidRPr="00AC7B10" w:rsidRDefault="00687F19" w:rsidP="00AC7B10">
            <w:pPr>
              <w:jc w:val="right"/>
              <w:rPr>
                <w:rFonts w:ascii="Times New Roman" w:hAnsi="Times New Roman" w:cs="Times New Roman"/>
                <w:sz w:val="18"/>
                <w:szCs w:val="18"/>
              </w:rPr>
            </w:pPr>
          </w:p>
        </w:tc>
      </w:tr>
      <w:tr w:rsidR="00762726" w:rsidTr="00AC7B10">
        <w:trPr>
          <w:trHeight w:val="227"/>
          <w:jc w:val="center"/>
        </w:trPr>
        <w:tc>
          <w:tcPr>
            <w:tcW w:w="2484" w:type="dxa"/>
            <w:shd w:val="clear" w:color="auto" w:fill="FFFFFF"/>
            <w:vAlign w:val="center"/>
          </w:tcPr>
          <w:p w:rsidR="00344E9B" w:rsidRPr="00AC7B10" w:rsidRDefault="00377F5A" w:rsidP="00AC7B10">
            <w:pPr>
              <w:pStyle w:val="21"/>
              <w:shd w:val="clear" w:color="auto" w:fill="auto"/>
              <w:spacing w:before="0" w:after="0" w:line="240" w:lineRule="auto"/>
              <w:ind w:firstLine="0"/>
              <w:rPr>
                <w:sz w:val="18"/>
                <w:szCs w:val="18"/>
              </w:rPr>
            </w:pPr>
            <w:r w:rsidRPr="00AC7B10">
              <w:rPr>
                <w:rStyle w:val="29pt"/>
                <w:lang w:val="en-US"/>
              </w:rPr>
              <w:t>Lease</w:t>
            </w:r>
          </w:p>
        </w:tc>
        <w:tc>
          <w:tcPr>
            <w:tcW w:w="102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1 340</w:t>
            </w:r>
          </w:p>
        </w:tc>
        <w:tc>
          <w:tcPr>
            <w:tcW w:w="180"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58"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1 342</w:t>
            </w:r>
          </w:p>
        </w:tc>
        <w:tc>
          <w:tcPr>
            <w:tcW w:w="227"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90"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4 085</w:t>
            </w:r>
          </w:p>
        </w:tc>
        <w:tc>
          <w:tcPr>
            <w:tcW w:w="194"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4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4011</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12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277</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20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277</w:t>
            </w:r>
          </w:p>
        </w:tc>
      </w:tr>
      <w:tr w:rsidR="00762726" w:rsidTr="00AC7B10">
        <w:trPr>
          <w:trHeight w:val="227"/>
          <w:jc w:val="center"/>
        </w:trPr>
        <w:tc>
          <w:tcPr>
            <w:tcW w:w="2484" w:type="dxa"/>
            <w:shd w:val="clear" w:color="auto" w:fill="FFFFFF"/>
            <w:vAlign w:val="center"/>
          </w:tcPr>
          <w:p w:rsidR="00344E9B" w:rsidRPr="00AC7B10" w:rsidRDefault="00377F5A" w:rsidP="00AC7B10">
            <w:pPr>
              <w:pStyle w:val="21"/>
              <w:shd w:val="clear" w:color="auto" w:fill="auto"/>
              <w:spacing w:before="0" w:after="0" w:line="240" w:lineRule="auto"/>
              <w:ind w:firstLine="0"/>
              <w:rPr>
                <w:sz w:val="18"/>
                <w:szCs w:val="18"/>
              </w:rPr>
            </w:pPr>
            <w:r w:rsidRPr="00AC7B10">
              <w:rPr>
                <w:rStyle w:val="29pt"/>
                <w:lang w:val="en-US"/>
              </w:rPr>
              <w:t>Other</w:t>
            </w:r>
          </w:p>
        </w:tc>
        <w:tc>
          <w:tcPr>
            <w:tcW w:w="102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126,226</w:t>
            </w:r>
          </w:p>
        </w:tc>
        <w:tc>
          <w:tcPr>
            <w:tcW w:w="180"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58"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64 383</w:t>
            </w:r>
          </w:p>
        </w:tc>
        <w:tc>
          <w:tcPr>
            <w:tcW w:w="227"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90"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353,454</w:t>
            </w:r>
          </w:p>
        </w:tc>
        <w:tc>
          <w:tcPr>
            <w:tcW w:w="194"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94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323,470</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127" w:type="dxa"/>
            <w:shd w:val="clear" w:color="auto" w:fill="FFFFFF"/>
            <w:vAlign w:val="center"/>
          </w:tcPr>
          <w:p w:rsidR="00344E9B" w:rsidRPr="00AC7B10" w:rsidRDefault="00377F5A" w:rsidP="00AC7B10">
            <w:pPr>
              <w:pStyle w:val="21"/>
              <w:shd w:val="clear" w:color="auto" w:fill="auto"/>
              <w:spacing w:before="0" w:after="0" w:line="240" w:lineRule="auto"/>
              <w:ind w:firstLine="0"/>
              <w:jc w:val="right"/>
              <w:rPr>
                <w:sz w:val="18"/>
                <w:szCs w:val="18"/>
              </w:rPr>
            </w:pPr>
            <w:r w:rsidRPr="00AC7B10">
              <w:rPr>
                <w:rStyle w:val="29pt"/>
                <w:lang w:val="en-US"/>
              </w:rPr>
              <w:t>449,479</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sz w:val="18"/>
                <w:szCs w:val="18"/>
              </w:rPr>
            </w:pPr>
          </w:p>
        </w:tc>
        <w:tc>
          <w:tcPr>
            <w:tcW w:w="1202" w:type="dxa"/>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sz w:val="18"/>
                <w:szCs w:val="18"/>
              </w:rPr>
            </w:pPr>
            <w:r w:rsidRPr="00AC7B10">
              <w:rPr>
                <w:rStyle w:val="29pt"/>
                <w:lang w:val="en-US"/>
              </w:rPr>
              <w:t>902,907</w:t>
            </w:r>
          </w:p>
        </w:tc>
      </w:tr>
      <w:tr w:rsidR="00762726" w:rsidTr="00AC7B10">
        <w:trPr>
          <w:trHeight w:val="227"/>
          <w:jc w:val="center"/>
        </w:trPr>
        <w:tc>
          <w:tcPr>
            <w:tcW w:w="2484" w:type="dxa"/>
            <w:shd w:val="clear" w:color="auto" w:fill="FFFFFF"/>
            <w:vAlign w:val="center"/>
          </w:tcPr>
          <w:p w:rsidR="00344E9B" w:rsidRPr="00AC7B10" w:rsidRDefault="00687F19" w:rsidP="00AC7B10">
            <w:pPr>
              <w:rPr>
                <w:rFonts w:ascii="Times New Roman" w:hAnsi="Times New Roman" w:cs="Times New Roman"/>
                <w:sz w:val="18"/>
                <w:szCs w:val="18"/>
              </w:rPr>
            </w:pPr>
          </w:p>
        </w:tc>
        <w:tc>
          <w:tcPr>
            <w:tcW w:w="1022" w:type="dxa"/>
            <w:tcBorders>
              <w:top w:val="single" w:sz="4" w:space="0" w:color="auto"/>
              <w:bottom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b/>
                <w:sz w:val="18"/>
                <w:szCs w:val="18"/>
              </w:rPr>
            </w:pPr>
            <w:r w:rsidRPr="00AC7B10">
              <w:rPr>
                <w:rStyle w:val="29pt"/>
                <w:b/>
                <w:lang w:val="en-US"/>
              </w:rPr>
              <w:t>1 906 690</w:t>
            </w:r>
          </w:p>
        </w:tc>
        <w:tc>
          <w:tcPr>
            <w:tcW w:w="180" w:type="dxa"/>
            <w:vMerge/>
            <w:shd w:val="clear" w:color="auto" w:fill="FFFFFF"/>
            <w:vAlign w:val="center"/>
          </w:tcPr>
          <w:p w:rsidR="00344E9B" w:rsidRPr="00AC7B10" w:rsidRDefault="00687F19" w:rsidP="00AC7B10">
            <w:pPr>
              <w:jc w:val="right"/>
              <w:rPr>
                <w:rFonts w:ascii="Times New Roman" w:hAnsi="Times New Roman" w:cs="Times New Roman"/>
                <w:b/>
                <w:sz w:val="18"/>
                <w:szCs w:val="18"/>
              </w:rPr>
            </w:pPr>
          </w:p>
        </w:tc>
        <w:tc>
          <w:tcPr>
            <w:tcW w:w="958" w:type="dxa"/>
            <w:tcBorders>
              <w:top w:val="single" w:sz="4" w:space="0" w:color="auto"/>
              <w:bottom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firstLine="0"/>
              <w:jc w:val="right"/>
              <w:rPr>
                <w:b/>
                <w:sz w:val="18"/>
                <w:szCs w:val="18"/>
              </w:rPr>
            </w:pPr>
            <w:r w:rsidRPr="00AC7B10">
              <w:rPr>
                <w:rStyle w:val="29pt"/>
                <w:b/>
                <w:lang w:val="en-US"/>
              </w:rPr>
              <w:t>2 040 601</w:t>
            </w:r>
          </w:p>
        </w:tc>
        <w:tc>
          <w:tcPr>
            <w:tcW w:w="227" w:type="dxa"/>
            <w:vMerge/>
            <w:shd w:val="clear" w:color="auto" w:fill="FFFFFF"/>
            <w:vAlign w:val="center"/>
          </w:tcPr>
          <w:p w:rsidR="00344E9B" w:rsidRPr="00AC7B10" w:rsidRDefault="00687F19" w:rsidP="00AC7B10">
            <w:pPr>
              <w:jc w:val="right"/>
              <w:rPr>
                <w:rFonts w:ascii="Times New Roman" w:hAnsi="Times New Roman" w:cs="Times New Roman"/>
                <w:b/>
                <w:sz w:val="18"/>
                <w:szCs w:val="18"/>
              </w:rPr>
            </w:pPr>
          </w:p>
        </w:tc>
        <w:tc>
          <w:tcPr>
            <w:tcW w:w="990" w:type="dxa"/>
            <w:tcBorders>
              <w:top w:val="single" w:sz="4" w:space="0" w:color="auto"/>
              <w:bottom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firstLine="0"/>
              <w:jc w:val="right"/>
              <w:rPr>
                <w:b/>
                <w:sz w:val="18"/>
                <w:szCs w:val="18"/>
              </w:rPr>
            </w:pPr>
            <w:r w:rsidRPr="00AC7B10">
              <w:rPr>
                <w:rStyle w:val="29pt"/>
                <w:b/>
                <w:lang w:val="en-US"/>
              </w:rPr>
              <w:t>6 152 617</w:t>
            </w:r>
          </w:p>
        </w:tc>
        <w:tc>
          <w:tcPr>
            <w:tcW w:w="194" w:type="dxa"/>
            <w:vMerge/>
            <w:shd w:val="clear" w:color="auto" w:fill="FFFFFF"/>
            <w:vAlign w:val="center"/>
          </w:tcPr>
          <w:p w:rsidR="00344E9B" w:rsidRPr="00AC7B10" w:rsidRDefault="00687F19" w:rsidP="00AC7B10">
            <w:pPr>
              <w:jc w:val="right"/>
              <w:rPr>
                <w:rFonts w:ascii="Times New Roman" w:hAnsi="Times New Roman" w:cs="Times New Roman"/>
                <w:b/>
                <w:sz w:val="18"/>
                <w:szCs w:val="18"/>
              </w:rPr>
            </w:pPr>
          </w:p>
        </w:tc>
        <w:tc>
          <w:tcPr>
            <w:tcW w:w="947" w:type="dxa"/>
            <w:tcBorders>
              <w:top w:val="single" w:sz="4" w:space="0" w:color="auto"/>
              <w:bottom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firstLine="0"/>
              <w:jc w:val="right"/>
              <w:rPr>
                <w:b/>
                <w:sz w:val="18"/>
                <w:szCs w:val="18"/>
              </w:rPr>
            </w:pPr>
            <w:r w:rsidRPr="00AC7B10">
              <w:rPr>
                <w:rStyle w:val="29pt"/>
                <w:b/>
                <w:lang w:val="en-US"/>
              </w:rPr>
              <w:t>5 996 132</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b/>
                <w:sz w:val="18"/>
                <w:szCs w:val="18"/>
              </w:rPr>
            </w:pPr>
          </w:p>
        </w:tc>
        <w:tc>
          <w:tcPr>
            <w:tcW w:w="1127" w:type="dxa"/>
            <w:tcBorders>
              <w:top w:val="single" w:sz="4" w:space="0" w:color="auto"/>
              <w:bottom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firstLine="0"/>
              <w:jc w:val="right"/>
              <w:rPr>
                <w:b/>
                <w:sz w:val="18"/>
                <w:szCs w:val="18"/>
              </w:rPr>
            </w:pPr>
            <w:r w:rsidRPr="00AC7B10">
              <w:rPr>
                <w:rStyle w:val="29pt"/>
                <w:b/>
                <w:lang w:val="en-US"/>
              </w:rPr>
              <w:t>11 302 005</w:t>
            </w:r>
          </w:p>
        </w:tc>
        <w:tc>
          <w:tcPr>
            <w:tcW w:w="209" w:type="dxa"/>
            <w:vMerge/>
            <w:shd w:val="clear" w:color="auto" w:fill="FFFFFF"/>
            <w:vAlign w:val="center"/>
          </w:tcPr>
          <w:p w:rsidR="00344E9B" w:rsidRPr="00AC7B10" w:rsidRDefault="00687F19" w:rsidP="00AC7B10">
            <w:pPr>
              <w:jc w:val="right"/>
              <w:rPr>
                <w:rFonts w:ascii="Times New Roman" w:hAnsi="Times New Roman" w:cs="Times New Roman"/>
                <w:b/>
                <w:sz w:val="18"/>
                <w:szCs w:val="18"/>
              </w:rPr>
            </w:pPr>
          </w:p>
        </w:tc>
        <w:tc>
          <w:tcPr>
            <w:tcW w:w="1202" w:type="dxa"/>
            <w:tcBorders>
              <w:top w:val="single" w:sz="4" w:space="0" w:color="auto"/>
              <w:bottom w:val="single" w:sz="4" w:space="0" w:color="auto"/>
            </w:tcBorders>
            <w:shd w:val="clear" w:color="auto" w:fill="FFFFFF"/>
            <w:vAlign w:val="center"/>
          </w:tcPr>
          <w:p w:rsidR="00344E9B" w:rsidRPr="00AC7B10" w:rsidRDefault="00377F5A" w:rsidP="00AC7B10">
            <w:pPr>
              <w:pStyle w:val="21"/>
              <w:shd w:val="clear" w:color="auto" w:fill="auto"/>
              <w:spacing w:before="0" w:after="0" w:line="240" w:lineRule="auto"/>
              <w:ind w:right="160" w:firstLine="0"/>
              <w:jc w:val="right"/>
              <w:rPr>
                <w:b/>
                <w:sz w:val="18"/>
                <w:szCs w:val="18"/>
              </w:rPr>
            </w:pPr>
            <w:r w:rsidRPr="00AC7B10">
              <w:rPr>
                <w:rStyle w:val="29pt"/>
                <w:b/>
                <w:lang w:val="en-US"/>
              </w:rPr>
              <w:t>12 182 883</w:t>
            </w:r>
          </w:p>
        </w:tc>
      </w:tr>
    </w:tbl>
    <w:p w:rsidR="00344E9B" w:rsidRPr="00E01362" w:rsidRDefault="00377F5A" w:rsidP="00AC7B10">
      <w:pPr>
        <w:pStyle w:val="21"/>
        <w:shd w:val="clear" w:color="auto" w:fill="auto"/>
        <w:spacing w:before="120" w:after="120" w:line="240" w:lineRule="auto"/>
        <w:ind w:right="1" w:firstLine="0"/>
        <w:jc w:val="both"/>
        <w:rPr>
          <w:lang w:val="en-US"/>
        </w:rPr>
      </w:pPr>
      <w:r>
        <w:rPr>
          <w:lang w:val="en-US"/>
        </w:rPr>
        <w:t>As of September 30, 2017, the balance of prepayments given to related parties came to RUB 16,855,000 and prepayments received from related parties, RUB 0,000 (as of December 31, 2016: RUB 20,501,000 and RUB 29,293,000, respectively).</w:t>
      </w:r>
    </w:p>
    <w:p w:rsidR="00344E9B" w:rsidRPr="00E01362" w:rsidRDefault="00377F5A" w:rsidP="00AC7B10">
      <w:pPr>
        <w:pStyle w:val="21"/>
        <w:shd w:val="clear" w:color="auto" w:fill="auto"/>
        <w:spacing w:before="120" w:after="120" w:line="240" w:lineRule="auto"/>
        <w:ind w:right="1" w:firstLine="0"/>
        <w:jc w:val="both"/>
        <w:rPr>
          <w:lang w:val="en-US"/>
        </w:rPr>
      </w:pPr>
      <w:r>
        <w:rPr>
          <w:lang w:val="en-US"/>
        </w:rPr>
        <w:t>In 2016, the company adopted a decision on dividend payment for the year 2015, the amount of dividends attributable to the parent company amounted to RUB 73,402,000. As of September 30, 2017 and December 31, 2016, there is no debt to the parent company for the payment of dividends.</w:t>
      </w:r>
    </w:p>
    <w:p w:rsidR="00344E9B" w:rsidRPr="00E01362" w:rsidRDefault="00377F5A" w:rsidP="00AC7B10">
      <w:pPr>
        <w:pStyle w:val="50"/>
        <w:shd w:val="clear" w:color="auto" w:fill="auto"/>
        <w:spacing w:after="120" w:line="240" w:lineRule="auto"/>
        <w:ind w:right="1"/>
        <w:jc w:val="both"/>
        <w:rPr>
          <w:lang w:val="en-US"/>
        </w:rPr>
      </w:pPr>
      <w:r>
        <w:rPr>
          <w:lang w:val="en-US"/>
        </w:rPr>
        <w:t>Transactions with key management personnel</w:t>
      </w:r>
    </w:p>
    <w:p w:rsidR="00344E9B" w:rsidRPr="00E01362" w:rsidRDefault="00377F5A" w:rsidP="00AC7B10">
      <w:pPr>
        <w:pStyle w:val="21"/>
        <w:shd w:val="clear" w:color="auto" w:fill="auto"/>
        <w:spacing w:before="120" w:after="120" w:line="240" w:lineRule="auto"/>
        <w:ind w:right="1" w:firstLine="0"/>
        <w:jc w:val="both"/>
        <w:rPr>
          <w:lang w:val="en-US"/>
        </w:rPr>
      </w:pPr>
      <w:r>
        <w:rPr>
          <w:lang w:val="en-US"/>
        </w:rPr>
        <w:t>The Group regards members of the Board of Directors, Management Boards and top managers of the Group as the key management staff.</w:t>
      </w:r>
    </w:p>
    <w:tbl>
      <w:tblPr>
        <w:tblOverlap w:val="never"/>
        <w:tblW w:w="5000" w:type="pct"/>
        <w:jc w:val="center"/>
        <w:tblCellMar>
          <w:left w:w="10" w:type="dxa"/>
          <w:right w:w="10" w:type="dxa"/>
        </w:tblCellMar>
        <w:tblLook w:val="0000" w:firstRow="0" w:lastRow="0" w:firstColumn="0" w:lastColumn="0" w:noHBand="0" w:noVBand="0"/>
      </w:tblPr>
      <w:tblGrid>
        <w:gridCol w:w="1821"/>
        <w:gridCol w:w="1798"/>
        <w:gridCol w:w="216"/>
        <w:gridCol w:w="1617"/>
        <w:gridCol w:w="265"/>
        <w:gridCol w:w="1797"/>
        <w:gridCol w:w="253"/>
        <w:gridCol w:w="1893"/>
      </w:tblGrid>
      <w:tr w:rsidR="00762726" w:rsidRPr="00E01362" w:rsidTr="00AC7B10">
        <w:trPr>
          <w:trHeight w:val="20"/>
          <w:jc w:val="center"/>
        </w:trPr>
        <w:tc>
          <w:tcPr>
            <w:tcW w:w="942" w:type="pct"/>
            <w:shd w:val="clear" w:color="auto" w:fill="FFFFFF"/>
          </w:tcPr>
          <w:p w:rsidR="00344E9B" w:rsidRPr="00E01362" w:rsidRDefault="00687F19" w:rsidP="00AC7B10">
            <w:pPr>
              <w:rPr>
                <w:sz w:val="10"/>
                <w:szCs w:val="10"/>
                <w:lang w:val="en-US"/>
              </w:rPr>
            </w:pPr>
          </w:p>
        </w:tc>
        <w:tc>
          <w:tcPr>
            <w:tcW w:w="1879" w:type="pct"/>
            <w:gridSpan w:val="3"/>
            <w:shd w:val="clear" w:color="auto" w:fill="FFFFFF"/>
            <w:vAlign w:val="center"/>
          </w:tcPr>
          <w:p w:rsidR="00344E9B" w:rsidRPr="00E01362" w:rsidRDefault="00377F5A" w:rsidP="00AC7B10">
            <w:pPr>
              <w:pStyle w:val="21"/>
              <w:shd w:val="clear" w:color="auto" w:fill="auto"/>
              <w:spacing w:before="0" w:after="0" w:line="240" w:lineRule="auto"/>
              <w:ind w:left="180" w:firstLine="0"/>
              <w:jc w:val="center"/>
              <w:rPr>
                <w:b/>
                <w:lang w:val="en-US"/>
              </w:rPr>
            </w:pPr>
            <w:r>
              <w:rPr>
                <w:rStyle w:val="29pt"/>
                <w:b/>
                <w:lang w:val="en-US"/>
              </w:rPr>
              <w:t xml:space="preserve">For three months ended on </w:t>
            </w:r>
            <w:r>
              <w:rPr>
                <w:rStyle w:val="29pt"/>
                <w:b/>
                <w:lang w:val="en-US"/>
              </w:rPr>
              <w:br/>
              <w:t>September 30</w:t>
            </w:r>
          </w:p>
        </w:tc>
        <w:tc>
          <w:tcPr>
            <w:tcW w:w="137" w:type="pct"/>
            <w:vMerge w:val="restart"/>
            <w:shd w:val="clear" w:color="auto" w:fill="FFFFFF"/>
            <w:vAlign w:val="center"/>
          </w:tcPr>
          <w:p w:rsidR="00344E9B" w:rsidRPr="00E01362" w:rsidRDefault="00687F19" w:rsidP="00AC7B10">
            <w:pPr>
              <w:jc w:val="center"/>
              <w:rPr>
                <w:b/>
                <w:sz w:val="10"/>
                <w:szCs w:val="10"/>
                <w:lang w:val="en-US"/>
              </w:rPr>
            </w:pPr>
          </w:p>
        </w:tc>
        <w:tc>
          <w:tcPr>
            <w:tcW w:w="2041" w:type="pct"/>
            <w:gridSpan w:val="3"/>
            <w:shd w:val="clear" w:color="auto" w:fill="FFFFFF"/>
            <w:vAlign w:val="center"/>
          </w:tcPr>
          <w:p w:rsidR="00344E9B" w:rsidRPr="00E01362" w:rsidRDefault="00377F5A" w:rsidP="00AC7B10">
            <w:pPr>
              <w:pStyle w:val="21"/>
              <w:shd w:val="clear" w:color="auto" w:fill="auto"/>
              <w:spacing w:before="0" w:after="0" w:line="240" w:lineRule="auto"/>
              <w:ind w:left="160" w:firstLine="0"/>
              <w:jc w:val="center"/>
              <w:rPr>
                <w:b/>
                <w:lang w:val="en-US"/>
              </w:rPr>
            </w:pPr>
            <w:r w:rsidRPr="00AC7B10">
              <w:rPr>
                <w:rStyle w:val="29pt"/>
                <w:b/>
                <w:lang w:val="en-US"/>
              </w:rPr>
              <w:t xml:space="preserve">For nine months ended on </w:t>
            </w:r>
            <w:r w:rsidRPr="00AC7B10">
              <w:rPr>
                <w:rStyle w:val="29pt"/>
                <w:b/>
                <w:lang w:val="en-US"/>
              </w:rPr>
              <w:br/>
              <w:t>September 30</w:t>
            </w:r>
          </w:p>
        </w:tc>
      </w:tr>
      <w:tr w:rsidR="00762726" w:rsidTr="00AC7B10">
        <w:trPr>
          <w:trHeight w:val="20"/>
          <w:jc w:val="center"/>
        </w:trPr>
        <w:tc>
          <w:tcPr>
            <w:tcW w:w="942" w:type="pct"/>
            <w:shd w:val="clear" w:color="auto" w:fill="FFFFFF"/>
          </w:tcPr>
          <w:p w:rsidR="00344E9B" w:rsidRPr="00E01362" w:rsidRDefault="00687F19" w:rsidP="00AC7B10">
            <w:pPr>
              <w:rPr>
                <w:sz w:val="10"/>
                <w:szCs w:val="10"/>
                <w:lang w:val="en-US"/>
              </w:rPr>
            </w:pPr>
          </w:p>
        </w:tc>
        <w:tc>
          <w:tcPr>
            <w:tcW w:w="930" w:type="pct"/>
            <w:shd w:val="clear" w:color="auto" w:fill="FFFFFF"/>
          </w:tcPr>
          <w:p w:rsidR="00344E9B" w:rsidRPr="00AC7B10" w:rsidRDefault="00377F5A" w:rsidP="00AC7B10">
            <w:pPr>
              <w:pStyle w:val="21"/>
              <w:shd w:val="clear" w:color="auto" w:fill="auto"/>
              <w:spacing w:before="0" w:after="0" w:line="240" w:lineRule="auto"/>
              <w:ind w:firstLine="0"/>
              <w:jc w:val="center"/>
              <w:rPr>
                <w:b/>
              </w:rPr>
            </w:pPr>
            <w:r w:rsidRPr="00AC7B10">
              <w:rPr>
                <w:rStyle w:val="29pt"/>
                <w:b/>
                <w:lang w:val="en-US"/>
              </w:rPr>
              <w:t>2017</w:t>
            </w:r>
          </w:p>
        </w:tc>
        <w:tc>
          <w:tcPr>
            <w:tcW w:w="112" w:type="pct"/>
            <w:vMerge w:val="restart"/>
            <w:shd w:val="clear" w:color="auto" w:fill="FFFFFF"/>
          </w:tcPr>
          <w:p w:rsidR="00344E9B" w:rsidRPr="00AC7B10" w:rsidRDefault="00687F19" w:rsidP="00AC7B10">
            <w:pPr>
              <w:rPr>
                <w:b/>
                <w:sz w:val="10"/>
                <w:szCs w:val="10"/>
              </w:rPr>
            </w:pPr>
          </w:p>
        </w:tc>
        <w:tc>
          <w:tcPr>
            <w:tcW w:w="837" w:type="pct"/>
            <w:shd w:val="clear" w:color="auto" w:fill="FFFFFF"/>
          </w:tcPr>
          <w:p w:rsidR="00344E9B" w:rsidRPr="00AC7B10" w:rsidRDefault="00377F5A" w:rsidP="00AC7B10">
            <w:pPr>
              <w:pStyle w:val="21"/>
              <w:shd w:val="clear" w:color="auto" w:fill="auto"/>
              <w:spacing w:before="0" w:after="0" w:line="240" w:lineRule="auto"/>
              <w:ind w:firstLine="0"/>
              <w:jc w:val="center"/>
              <w:rPr>
                <w:b/>
              </w:rPr>
            </w:pPr>
            <w:r w:rsidRPr="00AC7B10">
              <w:rPr>
                <w:rStyle w:val="29pt"/>
                <w:b/>
                <w:lang w:val="en-US"/>
              </w:rPr>
              <w:t>2016</w:t>
            </w:r>
          </w:p>
        </w:tc>
        <w:tc>
          <w:tcPr>
            <w:tcW w:w="137" w:type="pct"/>
            <w:vMerge/>
            <w:shd w:val="clear" w:color="auto" w:fill="FFFFFF"/>
          </w:tcPr>
          <w:p w:rsidR="00344E9B" w:rsidRPr="00AC7B10" w:rsidRDefault="00687F19" w:rsidP="00AC7B10">
            <w:pPr>
              <w:rPr>
                <w:b/>
              </w:rPr>
            </w:pPr>
          </w:p>
        </w:tc>
        <w:tc>
          <w:tcPr>
            <w:tcW w:w="930" w:type="pct"/>
            <w:shd w:val="clear" w:color="auto" w:fill="FFFFFF"/>
          </w:tcPr>
          <w:p w:rsidR="00344E9B" w:rsidRPr="00AC7B10" w:rsidRDefault="00377F5A" w:rsidP="00AC7B10">
            <w:pPr>
              <w:pStyle w:val="21"/>
              <w:shd w:val="clear" w:color="auto" w:fill="auto"/>
              <w:spacing w:before="0" w:after="0" w:line="240" w:lineRule="auto"/>
              <w:ind w:firstLine="0"/>
              <w:jc w:val="center"/>
              <w:rPr>
                <w:b/>
              </w:rPr>
            </w:pPr>
            <w:r w:rsidRPr="00AC7B10">
              <w:rPr>
                <w:rStyle w:val="29pt"/>
                <w:b/>
                <w:lang w:val="en-US"/>
              </w:rPr>
              <w:t>2017</w:t>
            </w:r>
          </w:p>
        </w:tc>
        <w:tc>
          <w:tcPr>
            <w:tcW w:w="131" w:type="pct"/>
            <w:vMerge w:val="restart"/>
            <w:shd w:val="clear" w:color="auto" w:fill="FFFFFF"/>
          </w:tcPr>
          <w:p w:rsidR="00344E9B" w:rsidRPr="00AC7B10" w:rsidRDefault="00687F19" w:rsidP="00AC7B10">
            <w:pPr>
              <w:rPr>
                <w:b/>
                <w:sz w:val="10"/>
                <w:szCs w:val="10"/>
              </w:rPr>
            </w:pPr>
          </w:p>
        </w:tc>
        <w:tc>
          <w:tcPr>
            <w:tcW w:w="979" w:type="pct"/>
            <w:shd w:val="clear" w:color="auto" w:fill="FFFFFF"/>
          </w:tcPr>
          <w:p w:rsidR="00344E9B" w:rsidRPr="00AC7B10" w:rsidRDefault="00377F5A" w:rsidP="00AC7B10">
            <w:pPr>
              <w:pStyle w:val="21"/>
              <w:shd w:val="clear" w:color="auto" w:fill="auto"/>
              <w:spacing w:before="0" w:after="0" w:line="240" w:lineRule="auto"/>
              <w:ind w:firstLine="0"/>
              <w:jc w:val="center"/>
              <w:rPr>
                <w:b/>
              </w:rPr>
            </w:pPr>
            <w:r w:rsidRPr="00AC7B10">
              <w:rPr>
                <w:rStyle w:val="29pt"/>
                <w:b/>
                <w:lang w:val="en-US"/>
              </w:rPr>
              <w:t>2016</w:t>
            </w:r>
          </w:p>
        </w:tc>
      </w:tr>
      <w:tr w:rsidR="00762726" w:rsidTr="00AC7B10">
        <w:trPr>
          <w:trHeight w:val="20"/>
          <w:jc w:val="center"/>
        </w:trPr>
        <w:tc>
          <w:tcPr>
            <w:tcW w:w="942" w:type="pct"/>
            <w:shd w:val="clear" w:color="auto" w:fill="FFFFFF"/>
            <w:vAlign w:val="center"/>
          </w:tcPr>
          <w:p w:rsidR="00344E9B" w:rsidRDefault="00377F5A" w:rsidP="00AC7B10">
            <w:pPr>
              <w:pStyle w:val="21"/>
              <w:shd w:val="clear" w:color="auto" w:fill="auto"/>
              <w:spacing w:before="0" w:after="0" w:line="240" w:lineRule="auto"/>
              <w:ind w:firstLine="0"/>
            </w:pPr>
            <w:r>
              <w:rPr>
                <w:rStyle w:val="29pt"/>
                <w:lang w:val="en-US"/>
              </w:rPr>
              <w:t>Salaries and bonuses</w:t>
            </w:r>
          </w:p>
        </w:tc>
        <w:tc>
          <w:tcPr>
            <w:tcW w:w="930" w:type="pct"/>
            <w:tcBorders>
              <w:top w:val="single" w:sz="4" w:space="0" w:color="auto"/>
              <w:bottom w:val="single" w:sz="4" w:space="0" w:color="auto"/>
            </w:tcBorders>
            <w:shd w:val="clear" w:color="auto" w:fill="FFFFFF"/>
            <w:vAlign w:val="center"/>
          </w:tcPr>
          <w:p w:rsidR="00344E9B" w:rsidRDefault="00377F5A" w:rsidP="00AC7B10">
            <w:pPr>
              <w:pStyle w:val="21"/>
              <w:shd w:val="clear" w:color="auto" w:fill="auto"/>
              <w:spacing w:before="0" w:after="0" w:line="240" w:lineRule="auto"/>
              <w:ind w:firstLine="0"/>
              <w:jc w:val="right"/>
            </w:pPr>
            <w:r>
              <w:rPr>
                <w:rStyle w:val="29pt"/>
                <w:lang w:val="en-US"/>
              </w:rPr>
              <w:t>42 086</w:t>
            </w:r>
          </w:p>
        </w:tc>
        <w:tc>
          <w:tcPr>
            <w:tcW w:w="112" w:type="pct"/>
            <w:vMerge/>
            <w:shd w:val="clear" w:color="auto" w:fill="FFFFFF"/>
          </w:tcPr>
          <w:p w:rsidR="00344E9B" w:rsidRDefault="00687F19" w:rsidP="00AC7B10"/>
        </w:tc>
        <w:tc>
          <w:tcPr>
            <w:tcW w:w="837" w:type="pct"/>
            <w:tcBorders>
              <w:top w:val="single" w:sz="4" w:space="0" w:color="auto"/>
              <w:bottom w:val="single" w:sz="4" w:space="0" w:color="auto"/>
            </w:tcBorders>
            <w:shd w:val="clear" w:color="auto" w:fill="FFFFFF"/>
            <w:vAlign w:val="center"/>
          </w:tcPr>
          <w:p w:rsidR="00344E9B" w:rsidRDefault="00377F5A" w:rsidP="00AC7B10">
            <w:pPr>
              <w:pStyle w:val="21"/>
              <w:shd w:val="clear" w:color="auto" w:fill="auto"/>
              <w:spacing w:before="0" w:after="0" w:line="240" w:lineRule="auto"/>
              <w:ind w:firstLine="0"/>
              <w:jc w:val="right"/>
            </w:pPr>
            <w:r>
              <w:rPr>
                <w:rStyle w:val="29pt"/>
                <w:lang w:val="en-US"/>
              </w:rPr>
              <w:t>28 221</w:t>
            </w:r>
          </w:p>
        </w:tc>
        <w:tc>
          <w:tcPr>
            <w:tcW w:w="137" w:type="pct"/>
            <w:vMerge/>
            <w:shd w:val="clear" w:color="auto" w:fill="FFFFFF"/>
          </w:tcPr>
          <w:p w:rsidR="00344E9B" w:rsidRDefault="00687F19" w:rsidP="00AC7B10"/>
        </w:tc>
        <w:tc>
          <w:tcPr>
            <w:tcW w:w="930" w:type="pct"/>
            <w:tcBorders>
              <w:top w:val="single" w:sz="4" w:space="0" w:color="auto"/>
              <w:bottom w:val="single" w:sz="4" w:space="0" w:color="auto"/>
            </w:tcBorders>
            <w:shd w:val="clear" w:color="auto" w:fill="FFFFFF"/>
            <w:vAlign w:val="center"/>
          </w:tcPr>
          <w:p w:rsidR="00344E9B" w:rsidRDefault="00377F5A" w:rsidP="00AC7B10">
            <w:pPr>
              <w:pStyle w:val="21"/>
              <w:shd w:val="clear" w:color="auto" w:fill="auto"/>
              <w:spacing w:before="0" w:after="0" w:line="240" w:lineRule="auto"/>
              <w:ind w:firstLine="0"/>
              <w:jc w:val="right"/>
            </w:pPr>
            <w:r>
              <w:rPr>
                <w:rStyle w:val="29pt"/>
                <w:lang w:val="en-US"/>
              </w:rPr>
              <w:t>99 927</w:t>
            </w:r>
          </w:p>
        </w:tc>
        <w:tc>
          <w:tcPr>
            <w:tcW w:w="131" w:type="pct"/>
            <w:vMerge/>
            <w:shd w:val="clear" w:color="auto" w:fill="FFFFFF"/>
          </w:tcPr>
          <w:p w:rsidR="00344E9B" w:rsidRDefault="00687F19" w:rsidP="00AC7B10"/>
        </w:tc>
        <w:tc>
          <w:tcPr>
            <w:tcW w:w="979" w:type="pct"/>
            <w:tcBorders>
              <w:top w:val="single" w:sz="4" w:space="0" w:color="auto"/>
              <w:bottom w:val="single" w:sz="4" w:space="0" w:color="auto"/>
            </w:tcBorders>
            <w:shd w:val="clear" w:color="auto" w:fill="FFFFFF"/>
            <w:vAlign w:val="center"/>
          </w:tcPr>
          <w:p w:rsidR="00344E9B" w:rsidRDefault="00377F5A" w:rsidP="00AC7B10">
            <w:pPr>
              <w:pStyle w:val="21"/>
              <w:shd w:val="clear" w:color="auto" w:fill="auto"/>
              <w:spacing w:before="0" w:after="0" w:line="240" w:lineRule="auto"/>
              <w:ind w:firstLine="0"/>
              <w:jc w:val="right"/>
            </w:pPr>
            <w:r>
              <w:rPr>
                <w:rStyle w:val="29pt"/>
                <w:lang w:val="en-US"/>
              </w:rPr>
              <w:t>110,960</w:t>
            </w:r>
          </w:p>
        </w:tc>
      </w:tr>
    </w:tbl>
    <w:p w:rsidR="00344E9B" w:rsidRPr="00E01362" w:rsidRDefault="00377F5A" w:rsidP="00AC7B10">
      <w:pPr>
        <w:pStyle w:val="21"/>
        <w:shd w:val="clear" w:color="auto" w:fill="auto"/>
        <w:spacing w:before="120" w:after="120" w:line="240" w:lineRule="auto"/>
        <w:ind w:right="1" w:firstLine="0"/>
        <w:jc w:val="both"/>
        <w:rPr>
          <w:lang w:val="en-US"/>
        </w:rPr>
      </w:pPr>
      <w:r>
        <w:rPr>
          <w:lang w:val="en-US"/>
        </w:rPr>
        <w:t xml:space="preserve">The amount of remuneration to key management personnel disclosed in the table represent the costs of the current period to key management personnel </w:t>
      </w:r>
      <w:r w:rsidR="00E01362">
        <w:rPr>
          <w:lang w:val="en-US"/>
        </w:rPr>
        <w:t>recognized</w:t>
      </w:r>
      <w:r>
        <w:rPr>
          <w:lang w:val="en-US"/>
        </w:rPr>
        <w:t xml:space="preserve"> as expenses on employee benefits.</w:t>
      </w:r>
    </w:p>
    <w:p w:rsidR="00344E9B" w:rsidRPr="00E01362" w:rsidRDefault="00377F5A" w:rsidP="00AC7B10">
      <w:pPr>
        <w:pStyle w:val="21"/>
        <w:shd w:val="clear" w:color="auto" w:fill="auto"/>
        <w:spacing w:before="120" w:after="120" w:line="240" w:lineRule="auto"/>
        <w:ind w:right="1" w:firstLine="0"/>
        <w:jc w:val="both"/>
        <w:rPr>
          <w:lang w:val="en-US"/>
        </w:rPr>
      </w:pPr>
      <w:r>
        <w:rPr>
          <w:lang w:val="en-US"/>
        </w:rPr>
        <w:t>As of September 30, 2017, and December 31, 2016, the Group does not have any liabilities under the defined benefit plans for the key management personnel.</w:t>
      </w:r>
    </w:p>
    <w:p w:rsidR="00344E9B" w:rsidRPr="00E01362" w:rsidRDefault="00377F5A" w:rsidP="00AC7B10">
      <w:pPr>
        <w:pStyle w:val="50"/>
        <w:shd w:val="clear" w:color="auto" w:fill="auto"/>
        <w:spacing w:after="120" w:line="240" w:lineRule="auto"/>
        <w:ind w:right="1"/>
        <w:jc w:val="both"/>
        <w:rPr>
          <w:b/>
          <w:lang w:val="en-US"/>
        </w:rPr>
      </w:pPr>
      <w:r w:rsidRPr="00AC7B10">
        <w:rPr>
          <w:b/>
          <w:lang w:val="en-US"/>
        </w:rPr>
        <w:t>Operations with state-affiliated companies</w:t>
      </w:r>
    </w:p>
    <w:p w:rsidR="00344E9B" w:rsidRPr="00E01362" w:rsidRDefault="00377F5A" w:rsidP="00AC7B10">
      <w:pPr>
        <w:pStyle w:val="21"/>
        <w:shd w:val="clear" w:color="auto" w:fill="auto"/>
        <w:spacing w:before="120" w:after="120" w:line="240" w:lineRule="auto"/>
        <w:ind w:right="1" w:firstLine="0"/>
        <w:jc w:val="both"/>
        <w:rPr>
          <w:lang w:val="en-US"/>
        </w:rPr>
      </w:pPr>
      <w:r>
        <w:rPr>
          <w:lang w:val="en-US"/>
        </w:rPr>
        <w:t xml:space="preserve">The Group applies the exemption on disclosures on related party transactions according to IFRS (IAS) 24, </w:t>
      </w:r>
      <w:r>
        <w:rPr>
          <w:rStyle w:val="23"/>
          <w:lang w:val="en-US"/>
        </w:rPr>
        <w:t>Related Parties.</w:t>
      </w:r>
    </w:p>
    <w:p w:rsidR="00344E9B" w:rsidRPr="00E01362" w:rsidRDefault="00377F5A" w:rsidP="00AC7B10">
      <w:pPr>
        <w:pStyle w:val="21"/>
        <w:shd w:val="clear" w:color="auto" w:fill="auto"/>
        <w:spacing w:before="120" w:after="120" w:line="240" w:lineRule="auto"/>
        <w:ind w:right="1" w:firstLine="0"/>
        <w:jc w:val="both"/>
        <w:rPr>
          <w:lang w:val="en-US"/>
        </w:rPr>
      </w:pPr>
      <w:r>
        <w:rPr>
          <w:lang w:val="en-US"/>
        </w:rPr>
        <w:t>In its operating activities, the Group enters into transactions with companies affiliated with the state. These transactions are entered into as applicable at the regulated tariffs.</w:t>
      </w:r>
    </w:p>
    <w:p w:rsidR="00344E9B" w:rsidRPr="00E01362" w:rsidRDefault="00377F5A" w:rsidP="00AC7B10">
      <w:pPr>
        <w:pStyle w:val="21"/>
        <w:shd w:val="clear" w:color="auto" w:fill="auto"/>
        <w:spacing w:before="120" w:after="120" w:line="240" w:lineRule="auto"/>
        <w:ind w:right="1" w:firstLine="0"/>
        <w:jc w:val="both"/>
        <w:rPr>
          <w:lang w:val="en-US"/>
        </w:rPr>
      </w:pPr>
      <w:r>
        <w:rPr>
          <w:lang w:val="en-US"/>
        </w:rPr>
        <w:t>The share of revenues generated from transactions with the companies affiliates with the state, for three and six months ended in September 30, 2017, amounted to 23% and 23%, respectively (for three and nine months that ended on September 30, 2016: 13% and 13%) of total revenues of the Group, including 22% and 22% (for three and nine months ended on September 30, 2016: 13% and 13%), resulting from electricity transmission transactions.</w:t>
      </w:r>
    </w:p>
    <w:p w:rsidR="00344E9B" w:rsidRPr="00E01362" w:rsidRDefault="00377F5A" w:rsidP="009726D9">
      <w:pPr>
        <w:pStyle w:val="21"/>
        <w:shd w:val="clear" w:color="auto" w:fill="auto"/>
        <w:spacing w:before="240" w:after="240" w:line="240" w:lineRule="auto"/>
        <w:ind w:right="1" w:firstLine="0"/>
        <w:jc w:val="both"/>
        <w:rPr>
          <w:lang w:val="en-US"/>
        </w:rPr>
      </w:pPr>
      <w:r>
        <w:rPr>
          <w:lang w:val="en-US"/>
        </w:rPr>
        <w:t>The costs incurred in connection with electricity transmission transactions with the companies affiliates with the state, for three and six months ended on September 30, 2017, amounted to 10% and 7%, respectively (for three and six months that ended on September 30, 2016: 11% and 6%) of total electricity transmission costs.</w:t>
      </w:r>
      <w:r>
        <w:rPr>
          <w:lang w:val="en-US"/>
        </w:rPr>
        <w:br w:type="page"/>
      </w:r>
      <w:r>
        <w:rPr>
          <w:lang w:val="en-US"/>
        </w:rPr>
        <w:lastRenderedPageBreak/>
        <w:t>Information on credits and loans received from the companies affiliated with the state is shown in Note 12.</w:t>
      </w:r>
    </w:p>
    <w:p w:rsidR="00344E9B" w:rsidRDefault="00377F5A" w:rsidP="009726D9">
      <w:pPr>
        <w:pStyle w:val="60"/>
        <w:numPr>
          <w:ilvl w:val="0"/>
          <w:numId w:val="4"/>
        </w:numPr>
        <w:shd w:val="clear" w:color="auto" w:fill="auto"/>
        <w:tabs>
          <w:tab w:val="left" w:pos="554"/>
        </w:tabs>
        <w:spacing w:before="240" w:after="240" w:line="240" w:lineRule="auto"/>
        <w:ind w:right="1"/>
        <w:jc w:val="both"/>
      </w:pPr>
      <w:r>
        <w:rPr>
          <w:lang w:val="en-US"/>
        </w:rPr>
        <w:t>Events after the reporting date</w:t>
      </w:r>
    </w:p>
    <w:p w:rsidR="00344E9B" w:rsidRPr="00E01362" w:rsidRDefault="00377F5A" w:rsidP="009726D9">
      <w:pPr>
        <w:pStyle w:val="21"/>
        <w:shd w:val="clear" w:color="auto" w:fill="auto"/>
        <w:spacing w:before="240" w:after="240" w:line="240" w:lineRule="auto"/>
        <w:ind w:right="1" w:firstLine="0"/>
        <w:jc w:val="both"/>
        <w:rPr>
          <w:lang w:val="en-US"/>
        </w:rPr>
      </w:pPr>
      <w:r>
        <w:rPr>
          <w:lang w:val="en-US"/>
        </w:rPr>
        <w:t>The Management believes there are no other economic facts that influenced or may influence the financial standing, the cash flow or the performance of the Group, and which occurred in the period between the reporting date and the date the consolidated intermediate condensed financial statements for three and six months ended on September 30, 2017, were signed.</w:t>
      </w:r>
    </w:p>
    <w:sectPr w:rsidR="00344E9B" w:rsidRPr="00E01362" w:rsidSect="00AC7B10">
      <w:footerReference w:type="even" r:id="rId42"/>
      <w:footerReference w:type="default" r:id="rId43"/>
      <w:pgSz w:w="11909" w:h="16834"/>
      <w:pgMar w:top="851" w:right="851" w:bottom="851" w:left="1418"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19" w:rsidRDefault="00687F19">
      <w:r>
        <w:separator/>
      </w:r>
    </w:p>
  </w:endnote>
  <w:endnote w:type="continuationSeparator" w:id="0">
    <w:p w:rsidR="00687F19" w:rsidRDefault="006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73" type="#_x0000_t202" style="position:absolute;margin-left:551.45pt;margin-top:791.05pt;width:4.3pt;height:7.2pt;z-index:-251658240;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6461F9">
                  <w:rPr>
                    <w:rStyle w:val="11pt"/>
                    <w:noProof/>
                  </w:rPr>
                  <w:t>19</w:t>
                </w:r>
                <w:r>
                  <w:rPr>
                    <w:rStyle w:val="11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80" type="#_x0000_t202" style="position:absolute;margin-left:540pt;margin-top:780pt;width:9pt;height:7.55pt;z-index:-251655168;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506207">
                  <w:rPr>
                    <w:rStyle w:val="105pt"/>
                    <w:noProof/>
                  </w:rPr>
                  <w:t>10</w:t>
                </w:r>
                <w:r>
                  <w:rPr>
                    <w:rStyle w:val="105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81" type="#_x0000_t202" style="position:absolute;margin-left:540pt;margin-top:780pt;width:9pt;height:7.55pt;z-index:-251654144;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A73756">
                  <w:rPr>
                    <w:rStyle w:val="105pt"/>
                    <w:noProof/>
                  </w:rPr>
                  <w:t>7</w:t>
                </w:r>
                <w:r>
                  <w:rPr>
                    <w:rStyle w:val="105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357020"/>
      <w:docPartObj>
        <w:docPartGallery w:val="Page Numbers (Bottom of Page)"/>
        <w:docPartUnique/>
      </w:docPartObj>
    </w:sdtPr>
    <w:sdtEndPr/>
    <w:sdtContent>
      <w:p w:rsidR="001B47C4" w:rsidRDefault="00687F19" w:rsidP="003F33E7">
        <w:pPr>
          <w:pStyle w:val="a9"/>
          <w:jc w:val="right"/>
        </w:pPr>
        <w:r>
          <w:rPr>
            <w:rFonts w:ascii="Times New Roman" w:hAnsi="Times New Roman"/>
            <w:noProof/>
            <w:sz w:val="20"/>
            <w:lang w:bidi="ar-SA"/>
          </w:rPr>
          <w:pict>
            <v:shapetype id="_x0000_t202" coordsize="21600,21600" o:spt="202" path="m,l,21600r21600,l21600,xe">
              <v:stroke joinstyle="miter"/>
              <v:path gradientshapeok="t" o:connecttype="rect"/>
            </v:shapetype>
            <v:shape id="_x0000_s3082" type="#_x0000_t202" style="position:absolute;left:0;text-align:left;margin-left:77.45pt;margin-top:767.35pt;width:463.9pt;height:31.05pt;z-index:-251642880;mso-wrap-style:none;mso-wrap-distance-left:5pt;mso-wrap-distance-right:5pt;mso-position-horizontal-relative:page;mso-position-vertical-relative:page" wrapcoords="0 0" filled="f" stroked="f">
              <v:textbox style="mso-fit-shape-to-text:t" inset="0,0,0,0">
                <w:txbxContent>
                  <w:p w:rsidR="001B47C4" w:rsidRPr="008C74D5" w:rsidRDefault="00377F5A" w:rsidP="003F33E7">
                    <w:pPr>
                      <w:jc w:val="both"/>
                      <w:rPr>
                        <w:rFonts w:ascii="Times New Roman" w:hAnsi="Times New Roman" w:cs="Times New Roman"/>
                        <w:sz w:val="18"/>
                        <w:szCs w:val="18"/>
                      </w:rPr>
                    </w:pPr>
                    <w:r w:rsidRPr="008C74D5">
                      <w:rPr>
                        <w:rFonts w:ascii="Times New Roman" w:hAnsi="Times New Roman" w:cs="Times New Roman"/>
                        <w:sz w:val="18"/>
                        <w:szCs w:val="18"/>
                      </w:rPr>
                      <w:t>Данные консолидированного промежуточного сокращенного отчета о финансовом положении должны рассматриваться</w:t>
                    </w:r>
                  </w:p>
                  <w:p w:rsidR="001B47C4" w:rsidRPr="008C74D5" w:rsidRDefault="00687F19" w:rsidP="003F33E7">
                    <w:pPr>
                      <w:jc w:val="both"/>
                      <w:rPr>
                        <w:rFonts w:ascii="Times New Roman" w:hAnsi="Times New Roman" w:cs="Times New Roman"/>
                        <w:sz w:val="18"/>
                        <w:szCs w:val="18"/>
                      </w:rPr>
                    </w:pPr>
                  </w:p>
                  <w:p w:rsidR="001B47C4" w:rsidRPr="008C74D5" w:rsidRDefault="00377F5A" w:rsidP="003F33E7">
                    <w:pPr>
                      <w:jc w:val="both"/>
                      <w:rPr>
                        <w:rFonts w:ascii="Times New Roman" w:hAnsi="Times New Roman" w:cs="Times New Roman"/>
                        <w:sz w:val="18"/>
                        <w:szCs w:val="18"/>
                      </w:rPr>
                    </w:pPr>
                    <w:r w:rsidRPr="008C74D5">
                      <w:rPr>
                        <w:rFonts w:ascii="Times New Roman" w:hAnsi="Times New Roman" w:cs="Times New Roman"/>
                        <w:sz w:val="18"/>
                        <w:szCs w:val="18"/>
                      </w:rPr>
                      <w:t>промежуточной сокращенной финансовой отчетности.</w:t>
                    </w:r>
                  </w:p>
                </w:txbxContent>
              </v:textbox>
              <w10:wrap anchorx="page" anchory="page"/>
            </v:shape>
          </w:pict>
        </w:r>
        <w:r w:rsidR="00377F5A" w:rsidRPr="00506207">
          <w:rPr>
            <w:rFonts w:ascii="Times New Roman" w:hAnsi="Times New Roman"/>
            <w:sz w:val="20"/>
          </w:rPr>
          <w:fldChar w:fldCharType="begin"/>
        </w:r>
        <w:r w:rsidR="00377F5A" w:rsidRPr="00506207">
          <w:rPr>
            <w:rFonts w:ascii="Times New Roman" w:hAnsi="Times New Roman"/>
            <w:sz w:val="20"/>
          </w:rPr>
          <w:instrText>PAGE   \* MERGEFORMAT</w:instrText>
        </w:r>
        <w:r w:rsidR="00377F5A" w:rsidRPr="00506207">
          <w:rPr>
            <w:rFonts w:ascii="Times New Roman" w:hAnsi="Times New Roman"/>
            <w:sz w:val="20"/>
          </w:rPr>
          <w:fldChar w:fldCharType="separate"/>
        </w:r>
        <w:r w:rsidR="00E01362">
          <w:rPr>
            <w:rFonts w:ascii="Times New Roman" w:hAnsi="Times New Roman"/>
            <w:noProof/>
            <w:sz w:val="20"/>
          </w:rPr>
          <w:t>6</w:t>
        </w:r>
        <w:r w:rsidR="00377F5A" w:rsidRPr="00506207">
          <w:rPr>
            <w:rFonts w:ascii="Times New Roman" w:hAnsi="Times New Roman"/>
            <w:sz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Pr="00A73756" w:rsidRDefault="00377F5A" w:rsidP="00A73756">
    <w:pPr>
      <w:jc w:val="right"/>
      <w:rPr>
        <w:rFonts w:ascii="Times New Roman" w:hAnsi="Times New Roman" w:cs="Times New Roman"/>
        <w:sz w:val="20"/>
        <w:szCs w:val="20"/>
      </w:rPr>
    </w:pPr>
    <w:r w:rsidRPr="00A73756">
      <w:rPr>
        <w:rFonts w:ascii="Times New Roman" w:hAnsi="Times New Roman" w:cs="Times New Roman"/>
        <w:sz w:val="20"/>
        <w:szCs w:val="20"/>
      </w:rPr>
      <w:fldChar w:fldCharType="begin"/>
    </w:r>
    <w:r w:rsidRPr="00A73756">
      <w:rPr>
        <w:rFonts w:ascii="Times New Roman" w:hAnsi="Times New Roman" w:cs="Times New Roman"/>
        <w:sz w:val="20"/>
        <w:szCs w:val="20"/>
      </w:rPr>
      <w:instrText>PAGE   \* MERGEFORMAT</w:instrText>
    </w:r>
    <w:r w:rsidRPr="00A73756">
      <w:rPr>
        <w:rFonts w:ascii="Times New Roman" w:hAnsi="Times New Roman" w:cs="Times New Roman"/>
        <w:sz w:val="20"/>
        <w:szCs w:val="20"/>
      </w:rPr>
      <w:fldChar w:fldCharType="separate"/>
    </w:r>
    <w:r w:rsidR="00E01362">
      <w:rPr>
        <w:rFonts w:ascii="Times New Roman" w:hAnsi="Times New Roman" w:cs="Times New Roman"/>
        <w:noProof/>
        <w:sz w:val="20"/>
        <w:szCs w:val="20"/>
      </w:rPr>
      <w:t>10</w:t>
    </w:r>
    <w:r w:rsidRPr="00A73756">
      <w:rPr>
        <w:rFonts w:ascii="Times New Roman" w:hAnsi="Times New Roman" w:cs="Times New Roman"/>
        <w:sz w:val="20"/>
        <w:szCs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83" type="#_x0000_t202" style="position:absolute;margin-left:792.15pt;margin-top:534.05pt;width:6.85pt;height:7.55pt;z-index:-251653120;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506207">
                  <w:rPr>
                    <w:rStyle w:val="SegoeUI10pt1pt"/>
                    <w:noProof/>
                  </w:rPr>
                  <w:t>12</w:t>
                </w:r>
                <w:r>
                  <w:rPr>
                    <w:rStyle w:val="SegoeUI10pt1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Pr="0011099C" w:rsidRDefault="00377F5A" w:rsidP="0011099C">
    <w:pPr>
      <w:jc w:val="right"/>
      <w:rPr>
        <w:rFonts w:ascii="Times New Roman" w:hAnsi="Times New Roman" w:cs="Times New Roman"/>
        <w:sz w:val="20"/>
        <w:szCs w:val="20"/>
      </w:rPr>
    </w:pPr>
    <w:r w:rsidRPr="0011099C">
      <w:rPr>
        <w:rFonts w:ascii="Times New Roman" w:hAnsi="Times New Roman" w:cs="Times New Roman"/>
        <w:sz w:val="20"/>
        <w:szCs w:val="20"/>
      </w:rPr>
      <w:fldChar w:fldCharType="begin"/>
    </w:r>
    <w:r w:rsidRPr="0011099C">
      <w:rPr>
        <w:rFonts w:ascii="Times New Roman" w:hAnsi="Times New Roman" w:cs="Times New Roman"/>
        <w:sz w:val="20"/>
        <w:szCs w:val="20"/>
      </w:rPr>
      <w:instrText>PAGE   \* MERGEFORMAT</w:instrText>
    </w:r>
    <w:r w:rsidRPr="0011099C">
      <w:rPr>
        <w:rFonts w:ascii="Times New Roman" w:hAnsi="Times New Roman" w:cs="Times New Roman"/>
        <w:sz w:val="20"/>
        <w:szCs w:val="20"/>
      </w:rPr>
      <w:fldChar w:fldCharType="separate"/>
    </w:r>
    <w:r w:rsidR="00E01362">
      <w:rPr>
        <w:rFonts w:ascii="Times New Roman" w:hAnsi="Times New Roman" w:cs="Times New Roman"/>
        <w:noProof/>
        <w:sz w:val="20"/>
        <w:szCs w:val="20"/>
      </w:rPr>
      <w:t>12</w:t>
    </w:r>
    <w:r w:rsidRPr="0011099C">
      <w:rPr>
        <w:rFonts w:ascii="Times New Roman" w:hAnsi="Times New Roman" w:cs="Times New Roman"/>
        <w:sz w:val="20"/>
        <w:szCs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84" type="#_x0000_t202" style="position:absolute;margin-left:540pt;margin-top:780pt;width:9pt;height:7.55pt;z-index:-251652096;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506207">
                  <w:rPr>
                    <w:rStyle w:val="105pt"/>
                    <w:noProof/>
                  </w:rPr>
                  <w:t>16</w:t>
                </w:r>
                <w:r>
                  <w:rPr>
                    <w:rStyle w:val="105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Pr="00EB3CFA" w:rsidRDefault="00377F5A" w:rsidP="00EB3CFA">
    <w:pPr>
      <w:jc w:val="right"/>
      <w:rPr>
        <w:rFonts w:ascii="Times New Roman" w:hAnsi="Times New Roman" w:cs="Times New Roman"/>
        <w:sz w:val="20"/>
        <w:szCs w:val="20"/>
      </w:rPr>
    </w:pPr>
    <w:r w:rsidRPr="00EB3CFA">
      <w:rPr>
        <w:rFonts w:ascii="Times New Roman" w:hAnsi="Times New Roman" w:cs="Times New Roman"/>
        <w:sz w:val="20"/>
        <w:szCs w:val="20"/>
      </w:rPr>
      <w:fldChar w:fldCharType="begin"/>
    </w:r>
    <w:r w:rsidRPr="00EB3CFA">
      <w:rPr>
        <w:rFonts w:ascii="Times New Roman" w:hAnsi="Times New Roman" w:cs="Times New Roman"/>
        <w:sz w:val="20"/>
        <w:szCs w:val="20"/>
      </w:rPr>
      <w:instrText>PAGE   \* MERGEFORMAT</w:instrText>
    </w:r>
    <w:r w:rsidRPr="00EB3CFA">
      <w:rPr>
        <w:rFonts w:ascii="Times New Roman" w:hAnsi="Times New Roman" w:cs="Times New Roman"/>
        <w:sz w:val="20"/>
        <w:szCs w:val="20"/>
      </w:rPr>
      <w:fldChar w:fldCharType="separate"/>
    </w:r>
    <w:r w:rsidR="00E01362">
      <w:rPr>
        <w:rFonts w:ascii="Times New Roman" w:hAnsi="Times New Roman" w:cs="Times New Roman"/>
        <w:noProof/>
        <w:sz w:val="20"/>
        <w:szCs w:val="20"/>
      </w:rPr>
      <w:t>16</w:t>
    </w:r>
    <w:r w:rsidRPr="00EB3CFA">
      <w:rPr>
        <w:rFonts w:ascii="Times New Roman" w:hAnsi="Times New Roman" w:cs="Times New Roman"/>
        <w:sz w:val="20"/>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85" type="#_x0000_t202" style="position:absolute;margin-left:792.15pt;margin-top:534.05pt;width:6.85pt;height:7.55pt;z-index:-251651072;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506207">
                  <w:rPr>
                    <w:rStyle w:val="SegoeUI10pt1pt"/>
                    <w:noProof/>
                  </w:rPr>
                  <w:t>18</w:t>
                </w:r>
                <w:r>
                  <w:rPr>
                    <w:rStyle w:val="SegoeUI10pt1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pStyle w:val="a9"/>
      <w:jc w:val="right"/>
    </w:pPr>
  </w:p>
  <w:p w:rsidR="001B47C4" w:rsidRDefault="00687F19">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Pr="0039629A" w:rsidRDefault="00377F5A" w:rsidP="0039629A">
    <w:pPr>
      <w:jc w:val="right"/>
      <w:rPr>
        <w:rFonts w:ascii="Times New Roman" w:hAnsi="Times New Roman" w:cs="Times New Roman"/>
        <w:sz w:val="20"/>
        <w:szCs w:val="20"/>
      </w:rPr>
    </w:pPr>
    <w:r w:rsidRPr="0039629A">
      <w:rPr>
        <w:rFonts w:ascii="Times New Roman" w:hAnsi="Times New Roman" w:cs="Times New Roman"/>
        <w:sz w:val="20"/>
        <w:szCs w:val="20"/>
      </w:rPr>
      <w:fldChar w:fldCharType="begin"/>
    </w:r>
    <w:r w:rsidRPr="0039629A">
      <w:rPr>
        <w:rFonts w:ascii="Times New Roman" w:hAnsi="Times New Roman" w:cs="Times New Roman"/>
        <w:sz w:val="20"/>
        <w:szCs w:val="20"/>
      </w:rPr>
      <w:instrText>PAGE   \* MERGEFORMAT</w:instrText>
    </w:r>
    <w:r w:rsidRPr="0039629A">
      <w:rPr>
        <w:rFonts w:ascii="Times New Roman" w:hAnsi="Times New Roman" w:cs="Times New Roman"/>
        <w:sz w:val="20"/>
        <w:szCs w:val="20"/>
      </w:rPr>
      <w:fldChar w:fldCharType="separate"/>
    </w:r>
    <w:r w:rsidR="00E01362">
      <w:rPr>
        <w:rFonts w:ascii="Times New Roman" w:hAnsi="Times New Roman" w:cs="Times New Roman"/>
        <w:noProof/>
        <w:sz w:val="20"/>
        <w:szCs w:val="20"/>
      </w:rPr>
      <w:t>18</w:t>
    </w:r>
    <w:r w:rsidRPr="0039629A">
      <w:rPr>
        <w:rFonts w:ascii="Times New Roman" w:hAnsi="Times New Roman" w:cs="Times New Roman"/>
        <w:sz w:val="20"/>
        <w:szCs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86" type="#_x0000_t202" style="position:absolute;margin-left:540pt;margin-top:780pt;width:9pt;height:7.55pt;z-index:-251650048;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506207">
                  <w:rPr>
                    <w:rStyle w:val="105pt"/>
                    <w:noProof/>
                  </w:rPr>
                  <w:t>20</w:t>
                </w:r>
                <w:r>
                  <w:rPr>
                    <w:rStyle w:val="105pt"/>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Pr="006461F9" w:rsidRDefault="00377F5A" w:rsidP="006461F9">
    <w:pPr>
      <w:jc w:val="right"/>
      <w:rPr>
        <w:rFonts w:ascii="Times New Roman" w:hAnsi="Times New Roman" w:cs="Times New Roman"/>
        <w:sz w:val="20"/>
        <w:szCs w:val="20"/>
      </w:rPr>
    </w:pPr>
    <w:r w:rsidRPr="006461F9">
      <w:rPr>
        <w:rFonts w:ascii="Times New Roman" w:hAnsi="Times New Roman" w:cs="Times New Roman"/>
        <w:sz w:val="20"/>
        <w:szCs w:val="20"/>
      </w:rPr>
      <w:fldChar w:fldCharType="begin"/>
    </w:r>
    <w:r w:rsidRPr="006461F9">
      <w:rPr>
        <w:rFonts w:ascii="Times New Roman" w:hAnsi="Times New Roman" w:cs="Times New Roman"/>
        <w:sz w:val="20"/>
        <w:szCs w:val="20"/>
      </w:rPr>
      <w:instrText>PAGE   \* MERGEFORMAT</w:instrText>
    </w:r>
    <w:r w:rsidRPr="006461F9">
      <w:rPr>
        <w:rFonts w:ascii="Times New Roman" w:hAnsi="Times New Roman" w:cs="Times New Roman"/>
        <w:sz w:val="20"/>
        <w:szCs w:val="20"/>
      </w:rPr>
      <w:fldChar w:fldCharType="separate"/>
    </w:r>
    <w:r w:rsidR="00E01362">
      <w:rPr>
        <w:rFonts w:ascii="Times New Roman" w:hAnsi="Times New Roman" w:cs="Times New Roman"/>
        <w:noProof/>
        <w:sz w:val="20"/>
        <w:szCs w:val="20"/>
      </w:rPr>
      <w:t>20</w:t>
    </w:r>
    <w:r w:rsidRPr="006461F9">
      <w:rPr>
        <w:rFonts w:ascii="Times New Roman" w:hAnsi="Times New Roman" w:cs="Times New Roman"/>
        <w:sz w:val="20"/>
        <w:szCs w:val="20"/>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87" type="#_x0000_t202" style="position:absolute;margin-left:792.15pt;margin-top:534.05pt;width:6.85pt;height:7.55pt;z-index:-251649024;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506207">
                  <w:rPr>
                    <w:rStyle w:val="SegoeUI10pt1pt"/>
                    <w:noProof/>
                  </w:rPr>
                  <w:t>22</w:t>
                </w:r>
                <w:r>
                  <w:rPr>
                    <w:rStyle w:val="SegoeUI10pt1pt"/>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Pr="00E32D52" w:rsidRDefault="00377F5A" w:rsidP="00E32D52">
    <w:pPr>
      <w:jc w:val="right"/>
      <w:rPr>
        <w:rFonts w:ascii="Times New Roman" w:hAnsi="Times New Roman" w:cs="Times New Roman"/>
        <w:sz w:val="20"/>
        <w:szCs w:val="20"/>
      </w:rPr>
    </w:pPr>
    <w:r w:rsidRPr="00E32D52">
      <w:rPr>
        <w:rFonts w:ascii="Times New Roman" w:hAnsi="Times New Roman" w:cs="Times New Roman"/>
        <w:sz w:val="20"/>
        <w:szCs w:val="20"/>
      </w:rPr>
      <w:fldChar w:fldCharType="begin"/>
    </w:r>
    <w:r w:rsidRPr="00E32D52">
      <w:rPr>
        <w:rFonts w:ascii="Times New Roman" w:hAnsi="Times New Roman" w:cs="Times New Roman"/>
        <w:sz w:val="20"/>
        <w:szCs w:val="20"/>
      </w:rPr>
      <w:instrText>PAGE   \* MERGEFORMAT</w:instrText>
    </w:r>
    <w:r w:rsidRPr="00E32D52">
      <w:rPr>
        <w:rFonts w:ascii="Times New Roman" w:hAnsi="Times New Roman" w:cs="Times New Roman"/>
        <w:sz w:val="20"/>
        <w:szCs w:val="20"/>
      </w:rPr>
      <w:fldChar w:fldCharType="separate"/>
    </w:r>
    <w:r w:rsidR="00E01362">
      <w:rPr>
        <w:rFonts w:ascii="Times New Roman" w:hAnsi="Times New Roman" w:cs="Times New Roman"/>
        <w:noProof/>
        <w:sz w:val="20"/>
        <w:szCs w:val="20"/>
      </w:rPr>
      <w:t>22</w:t>
    </w:r>
    <w:r w:rsidRPr="00E32D52">
      <w:rPr>
        <w:rFonts w:ascii="Times New Roman" w:hAnsi="Times New Roman" w:cs="Times New Roman"/>
        <w:sz w:val="20"/>
        <w:szCs w:val="2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Pr="00303FCA" w:rsidRDefault="00377F5A" w:rsidP="00303FCA">
    <w:pPr>
      <w:jc w:val="right"/>
      <w:rPr>
        <w:rFonts w:ascii="Times New Roman" w:hAnsi="Times New Roman" w:cs="Times New Roman"/>
        <w:sz w:val="20"/>
        <w:szCs w:val="20"/>
      </w:rPr>
    </w:pPr>
    <w:r w:rsidRPr="00303FCA">
      <w:rPr>
        <w:rFonts w:ascii="Times New Roman" w:hAnsi="Times New Roman" w:cs="Times New Roman"/>
        <w:sz w:val="20"/>
        <w:szCs w:val="20"/>
      </w:rPr>
      <w:fldChar w:fldCharType="begin"/>
    </w:r>
    <w:r w:rsidRPr="00303FCA">
      <w:rPr>
        <w:rFonts w:ascii="Times New Roman" w:hAnsi="Times New Roman" w:cs="Times New Roman"/>
        <w:sz w:val="20"/>
        <w:szCs w:val="20"/>
      </w:rPr>
      <w:instrText>PAGE   \* MERGEFORMAT</w:instrText>
    </w:r>
    <w:r w:rsidRPr="00303FCA">
      <w:rPr>
        <w:rFonts w:ascii="Times New Roman" w:hAnsi="Times New Roman" w:cs="Times New Roman"/>
        <w:sz w:val="20"/>
        <w:szCs w:val="20"/>
      </w:rPr>
      <w:fldChar w:fldCharType="separate"/>
    </w:r>
    <w:r w:rsidR="00E01362">
      <w:rPr>
        <w:rFonts w:ascii="Times New Roman" w:hAnsi="Times New Roman" w:cs="Times New Roman"/>
        <w:noProof/>
        <w:sz w:val="20"/>
        <w:szCs w:val="20"/>
      </w:rPr>
      <w:t>23</w:t>
    </w:r>
    <w:r w:rsidRPr="00303FCA">
      <w:rPr>
        <w:rFonts w:ascii="Times New Roman" w:hAnsi="Times New Roman" w:cs="Times New Roman"/>
        <w:sz w:val="20"/>
        <w:szCs w:val="20"/>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88" type="#_x0000_t202" style="position:absolute;margin-left:540pt;margin-top:780pt;width:9pt;height:7.55pt;z-index:-251648000;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506207">
                  <w:rPr>
                    <w:rStyle w:val="105pt"/>
                    <w:noProof/>
                  </w:rPr>
                  <w:t>26</w:t>
                </w:r>
                <w:r>
                  <w:rPr>
                    <w:rStyle w:val="105pt"/>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Pr="009726D9" w:rsidRDefault="00377F5A" w:rsidP="009726D9">
    <w:pPr>
      <w:jc w:val="right"/>
      <w:rPr>
        <w:rFonts w:ascii="Times New Roman" w:hAnsi="Times New Roman" w:cs="Times New Roman"/>
        <w:sz w:val="20"/>
        <w:szCs w:val="20"/>
      </w:rPr>
    </w:pPr>
    <w:r w:rsidRPr="009726D9">
      <w:rPr>
        <w:rFonts w:ascii="Times New Roman" w:hAnsi="Times New Roman" w:cs="Times New Roman"/>
        <w:sz w:val="20"/>
        <w:szCs w:val="20"/>
      </w:rPr>
      <w:fldChar w:fldCharType="begin"/>
    </w:r>
    <w:r w:rsidRPr="009726D9">
      <w:rPr>
        <w:rFonts w:ascii="Times New Roman" w:hAnsi="Times New Roman" w:cs="Times New Roman"/>
        <w:sz w:val="20"/>
        <w:szCs w:val="20"/>
      </w:rPr>
      <w:instrText>PAGE   \* MERGEFORMAT</w:instrText>
    </w:r>
    <w:r w:rsidRPr="009726D9">
      <w:rPr>
        <w:rFonts w:ascii="Times New Roman" w:hAnsi="Times New Roman" w:cs="Times New Roman"/>
        <w:sz w:val="20"/>
        <w:szCs w:val="20"/>
      </w:rPr>
      <w:fldChar w:fldCharType="separate"/>
    </w:r>
    <w:r w:rsidR="00E01362">
      <w:rPr>
        <w:rFonts w:ascii="Times New Roman" w:hAnsi="Times New Roman" w:cs="Times New Roman"/>
        <w:noProof/>
        <w:sz w:val="20"/>
        <w:szCs w:val="20"/>
      </w:rPr>
      <w:t>25</w:t>
    </w:r>
    <w:r w:rsidRPr="009726D9">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473143"/>
      <w:docPartObj>
        <w:docPartGallery w:val="Page Numbers (Bottom of Page)"/>
        <w:docPartUnique/>
      </w:docPartObj>
    </w:sdtPr>
    <w:sdtEndPr/>
    <w:sdtContent>
      <w:p w:rsidR="001B47C4" w:rsidRDefault="00687F19" w:rsidP="003F33E7">
        <w:pPr>
          <w:pStyle w:val="a9"/>
          <w:jc w:val="right"/>
        </w:pPr>
        <w:r>
          <w:rPr>
            <w:rFonts w:ascii="Times New Roman" w:hAnsi="Times New Roman"/>
            <w:noProof/>
            <w:sz w:val="20"/>
            <w:lang w:bidi="ar-SA"/>
          </w:rPr>
          <w:pict>
            <v:shapetype id="_x0000_t202" coordsize="21600,21600" o:spt="202" path="m,l,21600r21600,l21600,xe">
              <v:stroke joinstyle="miter"/>
              <v:path gradientshapeok="t" o:connecttype="rect"/>
            </v:shapetype>
            <v:shape id="_x0000_s3074" type="#_x0000_t202" style="position:absolute;left:0;text-align:left;margin-left:77.45pt;margin-top:767.35pt;width:463.9pt;height:31.05pt;z-index:-251644928;mso-wrap-style:none;mso-wrap-distance-left:5pt;mso-wrap-distance-right:5pt;mso-position-horizontal-relative:page;mso-position-vertical-relative:page" wrapcoords="0 0" filled="f" stroked="f">
              <v:textbox style="mso-fit-shape-to-text:t" inset="0,0,0,0">
                <w:txbxContent>
                  <w:p w:rsidR="001B47C4" w:rsidRPr="008C74D5" w:rsidRDefault="00377F5A" w:rsidP="003F33E7">
                    <w:pPr>
                      <w:jc w:val="both"/>
                      <w:rPr>
                        <w:rFonts w:ascii="Times New Roman" w:hAnsi="Times New Roman" w:cs="Times New Roman"/>
                        <w:sz w:val="18"/>
                        <w:szCs w:val="18"/>
                      </w:rPr>
                    </w:pPr>
                    <w:r w:rsidRPr="008C74D5">
                      <w:rPr>
                        <w:rFonts w:ascii="Times New Roman" w:hAnsi="Times New Roman" w:cs="Times New Roman"/>
                        <w:sz w:val="18"/>
                        <w:szCs w:val="18"/>
                      </w:rPr>
                      <w:t>Данные консолидированного промежуточного сокращенного отчета о финансовом положении должны рассматриваться</w:t>
                    </w:r>
                  </w:p>
                  <w:p w:rsidR="001B47C4" w:rsidRPr="008C74D5" w:rsidRDefault="00687F19" w:rsidP="003F33E7">
                    <w:pPr>
                      <w:jc w:val="both"/>
                      <w:rPr>
                        <w:rFonts w:ascii="Times New Roman" w:hAnsi="Times New Roman" w:cs="Times New Roman"/>
                        <w:sz w:val="18"/>
                        <w:szCs w:val="18"/>
                      </w:rPr>
                    </w:pPr>
                  </w:p>
                  <w:p w:rsidR="001B47C4" w:rsidRPr="008C74D5" w:rsidRDefault="00377F5A" w:rsidP="003F33E7">
                    <w:pPr>
                      <w:jc w:val="both"/>
                      <w:rPr>
                        <w:rFonts w:ascii="Times New Roman" w:hAnsi="Times New Roman" w:cs="Times New Roman"/>
                        <w:sz w:val="18"/>
                        <w:szCs w:val="18"/>
                      </w:rPr>
                    </w:pPr>
                    <w:r w:rsidRPr="008C74D5">
                      <w:rPr>
                        <w:rFonts w:ascii="Times New Roman" w:hAnsi="Times New Roman" w:cs="Times New Roman"/>
                        <w:sz w:val="18"/>
                        <w:szCs w:val="18"/>
                      </w:rPr>
                      <w:t>промежуточной сокращенной финансовой отчетности.</w:t>
                    </w:r>
                  </w:p>
                </w:txbxContent>
              </v:textbox>
              <w10:wrap anchorx="page" anchory="page"/>
            </v:shape>
          </w:pict>
        </w:r>
        <w:r w:rsidR="00377F5A" w:rsidRPr="00506207">
          <w:rPr>
            <w:rFonts w:ascii="Times New Roman" w:hAnsi="Times New Roman"/>
            <w:sz w:val="20"/>
          </w:rPr>
          <w:fldChar w:fldCharType="begin"/>
        </w:r>
        <w:r w:rsidR="00377F5A" w:rsidRPr="00506207">
          <w:rPr>
            <w:rFonts w:ascii="Times New Roman" w:hAnsi="Times New Roman"/>
            <w:sz w:val="20"/>
          </w:rPr>
          <w:instrText>PAGE   \* MERGEFORMAT</w:instrText>
        </w:r>
        <w:r w:rsidR="00377F5A" w:rsidRPr="00506207">
          <w:rPr>
            <w:rFonts w:ascii="Times New Roman" w:hAnsi="Times New Roman"/>
            <w:sz w:val="20"/>
          </w:rPr>
          <w:fldChar w:fldCharType="separate"/>
        </w:r>
        <w:r w:rsidR="00E01362">
          <w:rPr>
            <w:rFonts w:ascii="Times New Roman" w:hAnsi="Times New Roman"/>
            <w:noProof/>
            <w:sz w:val="20"/>
          </w:rPr>
          <w:t>4</w:t>
        </w:r>
        <w:r w:rsidR="00377F5A" w:rsidRPr="00506207">
          <w:rPr>
            <w:rFonts w:ascii="Times New Roman" w:hAnsi="Times New Roman"/>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75" type="#_x0000_t202" style="position:absolute;margin-left:551.45pt;margin-top:791.05pt;width:4.3pt;height:7.2pt;z-index:-251646976;mso-wrap-style:none;mso-wrap-distance-left:5pt;mso-wrap-distance-right:5pt;mso-position-horizontal-relative:page;mso-position-vertical-relative:page" wrapcoords="0 0" filled="f" stroked="f">
          <v:textbox style="mso-fit-shape-to-text:t" inset="0,0,0,0">
            <w:txbxContent>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506207">
                  <w:rPr>
                    <w:rStyle w:val="11pt"/>
                    <w:noProof/>
                  </w:rPr>
                  <w:t>2</w:t>
                </w:r>
                <w:r>
                  <w:rPr>
                    <w:rStyle w:val="11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007632"/>
      <w:docPartObj>
        <w:docPartGallery w:val="Page Numbers (Bottom of Page)"/>
        <w:docPartUnique/>
      </w:docPartObj>
    </w:sdtPr>
    <w:sdtEndPr/>
    <w:sdtContent>
      <w:p w:rsidR="001B47C4" w:rsidRDefault="00377F5A">
        <w:pPr>
          <w:pStyle w:val="a9"/>
          <w:jc w:val="right"/>
        </w:pPr>
        <w:r w:rsidRPr="00506207">
          <w:rPr>
            <w:rFonts w:ascii="Times New Roman" w:hAnsi="Times New Roman"/>
            <w:sz w:val="20"/>
          </w:rPr>
          <w:fldChar w:fldCharType="begin"/>
        </w:r>
        <w:r w:rsidRPr="00506207">
          <w:rPr>
            <w:rFonts w:ascii="Times New Roman" w:hAnsi="Times New Roman"/>
            <w:sz w:val="20"/>
          </w:rPr>
          <w:instrText>PAGE   \* MERGEFORMAT</w:instrText>
        </w:r>
        <w:r w:rsidRPr="00506207">
          <w:rPr>
            <w:rFonts w:ascii="Times New Roman" w:hAnsi="Times New Roman"/>
            <w:sz w:val="20"/>
          </w:rPr>
          <w:fldChar w:fldCharType="separate"/>
        </w:r>
        <w:r w:rsidR="00E01362">
          <w:rPr>
            <w:rFonts w:ascii="Times New Roman" w:hAnsi="Times New Roman"/>
            <w:noProof/>
            <w:sz w:val="20"/>
          </w:rPr>
          <w:t>2</w:t>
        </w:r>
        <w:r w:rsidRPr="00506207">
          <w:rPr>
            <w:rFonts w:ascii="Times New Roman" w:hAnsi="Times New Roman"/>
            <w:sz w:val="20"/>
          </w:rPr>
          <w:fldChar w:fldCharType="end"/>
        </w:r>
      </w:p>
    </w:sdtContent>
  </w:sdt>
  <w:p w:rsidR="001B47C4" w:rsidRDefault="00687F19">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79523"/>
      <w:docPartObj>
        <w:docPartGallery w:val="Page Numbers (Bottom of Page)"/>
        <w:docPartUnique/>
      </w:docPartObj>
    </w:sdtPr>
    <w:sdtEndPr/>
    <w:sdtContent>
      <w:p w:rsidR="001B47C4" w:rsidRDefault="00687F19">
        <w:pPr>
          <w:pStyle w:val="a9"/>
          <w:jc w:val="right"/>
        </w:pPr>
        <w:r>
          <w:rPr>
            <w:rFonts w:ascii="Times New Roman" w:hAnsi="Times New Roman"/>
            <w:noProof/>
            <w:sz w:val="20"/>
            <w:lang w:bidi="ar-SA"/>
          </w:rPr>
          <w:pict>
            <v:shapetype id="_x0000_t202" coordsize="21600,21600" o:spt="202" path="m,l,21600r21600,l21600,xe">
              <v:stroke joinstyle="miter"/>
              <v:path gradientshapeok="t" o:connecttype="rect"/>
            </v:shapetype>
            <v:shape id="_x0000_s3076" type="#_x0000_t202" style="position:absolute;left:0;text-align:left;margin-left:77.45pt;margin-top:767.35pt;width:463.9pt;height:31.05pt;z-index:-251645952;mso-wrap-style:none;mso-wrap-distance-left:5pt;mso-wrap-distance-right:5pt;mso-position-horizontal-relative:page;mso-position-vertical-relative:page" wrapcoords="0 0" filled="f" stroked="f">
              <v:textbox style="mso-fit-shape-to-text:t" inset="0,0,0,0">
                <w:txbxContent>
                  <w:p w:rsidR="001B47C4" w:rsidRPr="008C74D5" w:rsidRDefault="00377F5A" w:rsidP="003F33E7">
                    <w:pPr>
                      <w:jc w:val="both"/>
                      <w:rPr>
                        <w:rFonts w:ascii="Times New Roman" w:hAnsi="Times New Roman" w:cs="Times New Roman"/>
                        <w:sz w:val="18"/>
                        <w:szCs w:val="18"/>
                      </w:rPr>
                    </w:pPr>
                    <w:r w:rsidRPr="008C74D5">
                      <w:rPr>
                        <w:rFonts w:ascii="Times New Roman" w:hAnsi="Times New Roman" w:cs="Times New Roman"/>
                        <w:sz w:val="18"/>
                        <w:szCs w:val="18"/>
                      </w:rPr>
                      <w:t>Данные консолидированного промежуточного сокращенного отчета о финансовом положении должны рассматриваться</w:t>
                    </w:r>
                  </w:p>
                  <w:p w:rsidR="001B47C4" w:rsidRPr="008C74D5" w:rsidRDefault="00687F19" w:rsidP="003F33E7">
                    <w:pPr>
                      <w:jc w:val="both"/>
                      <w:rPr>
                        <w:rFonts w:ascii="Times New Roman" w:hAnsi="Times New Roman" w:cs="Times New Roman"/>
                        <w:sz w:val="18"/>
                        <w:szCs w:val="18"/>
                      </w:rPr>
                    </w:pPr>
                  </w:p>
                  <w:p w:rsidR="001B47C4" w:rsidRPr="008C74D5" w:rsidRDefault="00377F5A" w:rsidP="003F33E7">
                    <w:pPr>
                      <w:jc w:val="both"/>
                      <w:rPr>
                        <w:rFonts w:ascii="Times New Roman" w:hAnsi="Times New Roman" w:cs="Times New Roman"/>
                        <w:sz w:val="18"/>
                        <w:szCs w:val="18"/>
                      </w:rPr>
                    </w:pPr>
                    <w:r w:rsidRPr="008C74D5">
                      <w:rPr>
                        <w:rFonts w:ascii="Times New Roman" w:hAnsi="Times New Roman" w:cs="Times New Roman"/>
                        <w:sz w:val="18"/>
                        <w:szCs w:val="18"/>
                      </w:rPr>
                      <w:t>промежуточной сокращенной финансовой отчетности.</w:t>
                    </w:r>
                  </w:p>
                </w:txbxContent>
              </v:textbox>
              <w10:wrap anchorx="page" anchory="page"/>
            </v:shape>
          </w:pict>
        </w:r>
        <w:r w:rsidR="00377F5A" w:rsidRPr="00506207">
          <w:rPr>
            <w:rFonts w:ascii="Times New Roman" w:hAnsi="Times New Roman"/>
            <w:sz w:val="20"/>
          </w:rPr>
          <w:fldChar w:fldCharType="begin"/>
        </w:r>
        <w:r w:rsidR="00377F5A" w:rsidRPr="00506207">
          <w:rPr>
            <w:rFonts w:ascii="Times New Roman" w:hAnsi="Times New Roman"/>
            <w:sz w:val="20"/>
          </w:rPr>
          <w:instrText>PAGE   \* MERGEFORMAT</w:instrText>
        </w:r>
        <w:r w:rsidR="00377F5A" w:rsidRPr="00506207">
          <w:rPr>
            <w:rFonts w:ascii="Times New Roman" w:hAnsi="Times New Roman"/>
            <w:sz w:val="20"/>
          </w:rPr>
          <w:fldChar w:fldCharType="separate"/>
        </w:r>
        <w:r w:rsidR="00E01362">
          <w:rPr>
            <w:rFonts w:ascii="Times New Roman" w:hAnsi="Times New Roman"/>
            <w:noProof/>
            <w:sz w:val="20"/>
          </w:rPr>
          <w:t>3</w:t>
        </w:r>
        <w:r w:rsidR="00377F5A" w:rsidRPr="00506207">
          <w:rPr>
            <w:rFonts w:ascii="Times New Roman" w:hAnsi="Times New Roman"/>
            <w:sz w:val="20"/>
          </w:rPr>
          <w:fldChar w:fldCharType="end"/>
        </w:r>
      </w:p>
    </w:sdtContent>
  </w:sdt>
  <w:p w:rsidR="001B47C4" w:rsidRDefault="00687F19">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pPr>
      <w:rPr>
        <w:sz w:val="2"/>
        <w:szCs w:val="2"/>
      </w:rPr>
    </w:pPr>
    <w:r>
      <w:pict>
        <v:shapetype id="_x0000_t202" coordsize="21600,21600" o:spt="202" path="m,l,21600r21600,l21600,xe">
          <v:stroke joinstyle="miter"/>
          <v:path gradientshapeok="t" o:connecttype="rect"/>
        </v:shapetype>
        <v:shape id="_x0000_s3077" type="#_x0000_t202" style="position:absolute;margin-left:40pt;margin-top:515.85pt;width:749.5pt;height:28.45pt;z-index:-251657216;mso-wrap-style:none;mso-wrap-distance-left:5pt;mso-wrap-distance-right:5pt;mso-position-horizontal-relative:page;mso-position-vertical-relative:page" wrapcoords="0 0" filled="f" stroked="f">
          <v:textbox style="mso-fit-shape-to-text:t" inset="0,0,0,0">
            <w:txbxContent>
              <w:p w:rsidR="001B47C4" w:rsidRPr="00E01362" w:rsidRDefault="00377F5A">
                <w:pPr>
                  <w:pStyle w:val="0"/>
                  <w:shd w:val="clear" w:color="auto" w:fill="auto"/>
                  <w:spacing w:line="240" w:lineRule="auto"/>
                  <w:jc w:val="left"/>
                  <w:rPr>
                    <w:lang w:val="en-US"/>
                  </w:rPr>
                </w:pPr>
                <w:r>
                  <w:rPr>
                    <w:rStyle w:val="a4"/>
                    <w:lang w:val="en-US"/>
                  </w:rPr>
                  <w:t>Data of Consolidated interim short report on capital changes is to be understood in a body with notes on p. 7-26 that are</w:t>
                </w:r>
              </w:p>
              <w:p w:rsidR="001B47C4" w:rsidRPr="00E01362" w:rsidRDefault="00377F5A">
                <w:pPr>
                  <w:pStyle w:val="0"/>
                  <w:shd w:val="clear" w:color="auto" w:fill="auto"/>
                  <w:spacing w:line="240" w:lineRule="auto"/>
                  <w:jc w:val="left"/>
                  <w:rPr>
                    <w:lang w:val="en-US"/>
                  </w:rPr>
                </w:pPr>
                <w:r>
                  <w:rPr>
                    <w:rStyle w:val="a4"/>
                    <w:lang w:val="en-US"/>
                  </w:rPr>
                  <w:t>an inherent part of the given consolidated interim short financial statements.</w:t>
                </w:r>
              </w:p>
              <w:p w:rsidR="001B47C4" w:rsidRDefault="00377F5A">
                <w:pPr>
                  <w:pStyle w:val="0"/>
                  <w:shd w:val="clear" w:color="auto" w:fill="auto"/>
                  <w:spacing w:line="240" w:lineRule="auto"/>
                  <w:jc w:val="left"/>
                </w:pPr>
                <w:r>
                  <w:fldChar w:fldCharType="begin"/>
                </w:r>
                <w:r>
                  <w:instrText xml:space="preserve"> PAGE \* MERGEFORMAT </w:instrText>
                </w:r>
                <w:r>
                  <w:fldChar w:fldCharType="separate"/>
                </w:r>
                <w:r w:rsidRPr="00DA3600">
                  <w:rPr>
                    <w:rStyle w:val="11pt"/>
                    <w:noProof/>
                  </w:rPr>
                  <w:t>4</w:t>
                </w:r>
                <w:r>
                  <w:rPr>
                    <w:rStyle w:val="11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687F19" w:rsidP="001F7995">
    <w:pPr>
      <w:jc w:val="right"/>
      <w:rPr>
        <w:sz w:val="2"/>
        <w:szCs w:val="2"/>
      </w:rPr>
    </w:pPr>
    <w:r>
      <w:pict>
        <v:shapetype id="_x0000_t202" coordsize="21600,21600" o:spt="202" path="m,l,21600r21600,l21600,xe">
          <v:stroke joinstyle="miter"/>
          <v:path gradientshapeok="t" o:connecttype="rect"/>
        </v:shapetype>
        <v:shape id="_x0000_s3078" type="#_x0000_t202" style="position:absolute;left:0;text-align:left;margin-left:42.25pt;margin-top:535.05pt;width:712.35pt;height:33.35pt;z-index:-251656192;mso-wrap-style:none;mso-wrap-distance-left:5pt;mso-wrap-distance-right:5pt;mso-position-horizontal-relative:page;mso-position-vertical-relative:page" wrapcoords="0 0" filled="f" stroked="f">
          <v:textbox style="mso-fit-shape-to-text:t" inset="0,0,0,0">
            <w:txbxContent>
              <w:p w:rsidR="001B47C4" w:rsidRPr="00E01362" w:rsidRDefault="00377F5A">
                <w:pPr>
                  <w:pStyle w:val="0"/>
                  <w:shd w:val="clear" w:color="auto" w:fill="auto"/>
                  <w:spacing w:line="240" w:lineRule="auto"/>
                  <w:jc w:val="left"/>
                  <w:rPr>
                    <w:lang w:val="en-US"/>
                  </w:rPr>
                </w:pPr>
                <w:r>
                  <w:rPr>
                    <w:rStyle w:val="a4"/>
                    <w:lang w:val="en-US"/>
                  </w:rPr>
                  <w:t>Data of Consolidated interim short report on capital changes is to be understood in a body with notes on p. 7-26 that are</w:t>
                </w:r>
              </w:p>
              <w:p w:rsidR="001B47C4" w:rsidRPr="00E01362" w:rsidRDefault="00377F5A">
                <w:pPr>
                  <w:pStyle w:val="0"/>
                  <w:shd w:val="clear" w:color="auto" w:fill="auto"/>
                  <w:spacing w:line="240" w:lineRule="auto"/>
                  <w:jc w:val="left"/>
                  <w:rPr>
                    <w:lang w:val="en-US"/>
                  </w:rPr>
                </w:pPr>
                <w:r>
                  <w:rPr>
                    <w:rStyle w:val="a4"/>
                    <w:lang w:val="en-US"/>
                  </w:rPr>
                  <w:t>an inherent part of the given consolidated interim short financial statements.</w:t>
                </w:r>
              </w:p>
            </w:txbxContent>
          </v:textbox>
          <w10:wrap anchorx="page" anchory="page"/>
        </v:shape>
      </w:pict>
    </w:r>
    <w:r w:rsidR="00377F5A">
      <w:rPr>
        <w:rFonts w:ascii="Times New Roman" w:hAnsi="Times New Roman" w:cs="Times New Roman"/>
        <w:sz w:val="20"/>
        <w:szCs w:val="20"/>
        <w:lang w:val="en-US"/>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C4" w:rsidRDefault="00377F5A" w:rsidP="001F7995">
    <w:pPr>
      <w:jc w:val="right"/>
      <w:rPr>
        <w:sz w:val="2"/>
        <w:szCs w:val="2"/>
      </w:rPr>
    </w:pPr>
    <w:r w:rsidRPr="001F7995">
      <w:rPr>
        <w:rFonts w:ascii="Times New Roman" w:hAnsi="Times New Roman" w:cs="Times New Roman"/>
        <w:sz w:val="20"/>
        <w:szCs w:val="20"/>
      </w:rPr>
      <w:fldChar w:fldCharType="begin"/>
    </w:r>
    <w:r w:rsidRPr="001F7995">
      <w:rPr>
        <w:rFonts w:ascii="Times New Roman" w:hAnsi="Times New Roman" w:cs="Times New Roman"/>
        <w:sz w:val="20"/>
        <w:szCs w:val="20"/>
      </w:rPr>
      <w:instrText>PAGE   \* MERGEFORMAT</w:instrText>
    </w:r>
    <w:r w:rsidRPr="001F7995">
      <w:rPr>
        <w:rFonts w:ascii="Times New Roman" w:hAnsi="Times New Roman" w:cs="Times New Roman"/>
        <w:sz w:val="20"/>
        <w:szCs w:val="20"/>
      </w:rPr>
      <w:fldChar w:fldCharType="separate"/>
    </w:r>
    <w:r w:rsidR="00E01362">
      <w:rPr>
        <w:rFonts w:ascii="Times New Roman" w:hAnsi="Times New Roman" w:cs="Times New Roman"/>
        <w:noProof/>
        <w:sz w:val="20"/>
        <w:szCs w:val="20"/>
      </w:rPr>
      <w:t>5</w:t>
    </w:r>
    <w:r w:rsidRPr="001F7995">
      <w:rPr>
        <w:rFonts w:ascii="Times New Roman" w:hAnsi="Times New Roman" w:cs="Times New Roman"/>
        <w:sz w:val="20"/>
        <w:szCs w:val="20"/>
      </w:rPr>
      <w:fldChar w:fldCharType="end"/>
    </w:r>
    <w:r w:rsidR="00687F19">
      <w:pict>
        <v:shapetype id="_x0000_t202" coordsize="21600,21600" o:spt="202" path="m,l,21600r21600,l21600,xe">
          <v:stroke joinstyle="miter"/>
          <v:path gradientshapeok="t" o:connecttype="rect"/>
        </v:shapetype>
        <v:shape id="_x0000_s3079" type="#_x0000_t202" style="position:absolute;left:0;text-align:left;margin-left:42.25pt;margin-top:535.05pt;width:712.35pt;height:33.35pt;z-index:-251643904;mso-wrap-style:none;mso-wrap-distance-left:5pt;mso-wrap-distance-right:5pt;mso-position-horizontal-relative:page;mso-position-vertical-relative:page" wrapcoords="0 0" filled="f" stroked="f">
          <v:textbox style="mso-fit-shape-to-text:t" inset="0,0,0,0">
            <w:txbxContent>
              <w:p w:rsidR="001B47C4" w:rsidRPr="00E01362" w:rsidRDefault="00377F5A">
                <w:pPr>
                  <w:pStyle w:val="0"/>
                  <w:shd w:val="clear" w:color="auto" w:fill="auto"/>
                  <w:spacing w:line="240" w:lineRule="auto"/>
                  <w:jc w:val="left"/>
                  <w:rPr>
                    <w:lang w:val="en-US"/>
                  </w:rPr>
                </w:pPr>
                <w:r>
                  <w:rPr>
                    <w:rStyle w:val="a4"/>
                    <w:lang w:val="en-US"/>
                  </w:rPr>
                  <w:t>Data of Consolidated interim short report on capital changes is to be understood in a body with notes on p. 7-26 that are</w:t>
                </w:r>
              </w:p>
              <w:p w:rsidR="001B47C4" w:rsidRPr="00E01362" w:rsidRDefault="00377F5A">
                <w:pPr>
                  <w:pStyle w:val="0"/>
                  <w:shd w:val="clear" w:color="auto" w:fill="auto"/>
                  <w:spacing w:line="240" w:lineRule="auto"/>
                  <w:jc w:val="left"/>
                  <w:rPr>
                    <w:lang w:val="en-US"/>
                  </w:rPr>
                </w:pPr>
                <w:r>
                  <w:rPr>
                    <w:rStyle w:val="a4"/>
                    <w:lang w:val="en-US"/>
                  </w:rPr>
                  <w:t>an inherent part of the given consolidated interim short financial statements.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19" w:rsidRDefault="00687F19">
      <w:r>
        <w:separator/>
      </w:r>
    </w:p>
  </w:footnote>
  <w:footnote w:type="continuationSeparator" w:id="0">
    <w:p w:rsidR="00687F19" w:rsidRDefault="0068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9660"/>
    </w:tblGrid>
    <w:tr w:rsidR="00762726" w:rsidRPr="00E01362" w:rsidTr="002B3726">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Group of companies “IDGC of the South”</w:t>
          </w:r>
        </w:p>
      </w:tc>
    </w:tr>
    <w:tr w:rsidR="00762726" w:rsidRPr="00E01362" w:rsidTr="002B3726">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Notes to consolidated intermediate condensed financial statements</w:t>
          </w:r>
          <w:r w:rsidRPr="00A73756">
            <w:rPr>
              <w:rStyle w:val="20"/>
              <w:lang w:val="en-US"/>
            </w:rPr>
            <w:br/>
            <w:t xml:space="preserve"> for three and nine months ended on 30 of September, 2017</w:t>
          </w:r>
          <w:r w:rsidRPr="00A73756">
            <w:rPr>
              <w:rStyle w:val="20"/>
              <w:lang w:val="en-US"/>
            </w:rPr>
            <w:br/>
            <w:t>(unaudited)</w:t>
          </w:r>
        </w:p>
      </w:tc>
    </w:tr>
    <w:tr w:rsidR="00762726" w:rsidRPr="00E01362" w:rsidTr="002B3726">
      <w:trPr>
        <w:trHeight w:val="20"/>
        <w:jc w:val="center"/>
      </w:trPr>
      <w:tc>
        <w:tcPr>
          <w:tcW w:w="5000" w:type="pct"/>
          <w:tcBorders>
            <w:bottom w:val="single" w:sz="4" w:space="0" w:color="auto"/>
          </w:tcBorders>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8pt0"/>
              <w:sz w:val="20"/>
              <w:szCs w:val="20"/>
              <w:lang w:val="en-US"/>
            </w:rPr>
            <w:t>(in thousands of Russian Rubles unless otherwise stated)</w:t>
          </w:r>
        </w:p>
      </w:tc>
    </w:tr>
  </w:tbl>
  <w:p w:rsidR="001B47C4" w:rsidRPr="00E01362" w:rsidRDefault="00687F19" w:rsidP="00A73756">
    <w:pPr>
      <w:pStyle w:val="a7"/>
      <w:rPr>
        <w:rFonts w:ascii="Times New Roman" w:hAnsi="Times New Roman" w:cs="Times New Roman"/>
        <w:sz w:val="2"/>
        <w:szCs w:val="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15152"/>
    </w:tblGrid>
    <w:tr w:rsidR="00762726" w:rsidRPr="00E01362" w:rsidTr="002B3726">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Group of companies “IDGC of the South”</w:t>
          </w:r>
        </w:p>
      </w:tc>
    </w:tr>
    <w:tr w:rsidR="00762726" w:rsidRPr="00E01362" w:rsidTr="002B3726">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Notes to consolidated intermediate condensed financial statements</w:t>
          </w:r>
          <w:r w:rsidRPr="00A73756">
            <w:rPr>
              <w:rStyle w:val="20"/>
              <w:lang w:val="en-US"/>
            </w:rPr>
            <w:br/>
            <w:t xml:space="preserve"> for three and nine months ended on 30 of September, 2017</w:t>
          </w:r>
          <w:r w:rsidRPr="00A73756">
            <w:rPr>
              <w:rStyle w:val="20"/>
              <w:lang w:val="en-US"/>
            </w:rPr>
            <w:br/>
            <w:t>(unaudited)</w:t>
          </w:r>
        </w:p>
      </w:tc>
    </w:tr>
    <w:tr w:rsidR="00762726" w:rsidRPr="00E01362" w:rsidTr="002B3726">
      <w:trPr>
        <w:trHeight w:val="20"/>
        <w:jc w:val="center"/>
      </w:trPr>
      <w:tc>
        <w:tcPr>
          <w:tcW w:w="5000" w:type="pct"/>
          <w:tcBorders>
            <w:bottom w:val="single" w:sz="4" w:space="0" w:color="auto"/>
          </w:tcBorders>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8pt0"/>
              <w:sz w:val="20"/>
              <w:szCs w:val="20"/>
              <w:lang w:val="en-US"/>
            </w:rPr>
            <w:t>(in thousands of Russian Rubles unless otherwise stated)</w:t>
          </w:r>
        </w:p>
      </w:tc>
    </w:tr>
  </w:tbl>
  <w:p w:rsidR="001B47C4" w:rsidRPr="00E01362" w:rsidRDefault="00687F19" w:rsidP="00A73756">
    <w:pPr>
      <w:pStyle w:val="a7"/>
      <w:rPr>
        <w:rFonts w:ascii="Times New Roman" w:hAnsi="Times New Roman" w:cs="Times New Roman"/>
        <w:sz w:val="2"/>
        <w:szCs w:val="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9660"/>
    </w:tblGrid>
    <w:tr w:rsidR="00762726" w:rsidRPr="00E01362" w:rsidTr="00662634">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Group of companies “IDGC of the South”</w:t>
          </w:r>
        </w:p>
      </w:tc>
    </w:tr>
    <w:tr w:rsidR="00762726" w:rsidRPr="00E01362" w:rsidTr="00662634">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Notes to consolidated intermediate condensed financial statements</w:t>
          </w:r>
          <w:r w:rsidRPr="00A73756">
            <w:rPr>
              <w:rStyle w:val="20"/>
              <w:lang w:val="en-US"/>
            </w:rPr>
            <w:br/>
            <w:t xml:space="preserve"> for three and nine months ended on 30 of September, 2017</w:t>
          </w:r>
          <w:r w:rsidRPr="00A73756">
            <w:rPr>
              <w:rStyle w:val="20"/>
              <w:lang w:val="en-US"/>
            </w:rPr>
            <w:br/>
            <w:t>(unaudited)</w:t>
          </w:r>
        </w:p>
      </w:tc>
    </w:tr>
    <w:tr w:rsidR="00762726" w:rsidRPr="00E01362" w:rsidTr="00662634">
      <w:trPr>
        <w:trHeight w:val="20"/>
        <w:jc w:val="center"/>
      </w:trPr>
      <w:tc>
        <w:tcPr>
          <w:tcW w:w="5000" w:type="pct"/>
          <w:tcBorders>
            <w:bottom w:val="single" w:sz="4" w:space="0" w:color="auto"/>
          </w:tcBorders>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8pt0"/>
              <w:sz w:val="20"/>
              <w:szCs w:val="20"/>
              <w:lang w:val="en-US"/>
            </w:rPr>
            <w:t>(in thousands of Russian Rubles unless otherwise stated)</w:t>
          </w:r>
        </w:p>
      </w:tc>
    </w:tr>
  </w:tbl>
  <w:p w:rsidR="001B47C4" w:rsidRPr="00E01362" w:rsidRDefault="00687F19" w:rsidP="00A73756">
    <w:pPr>
      <w:pStyle w:val="a7"/>
      <w:rPr>
        <w:rFonts w:ascii="Times New Roman" w:hAnsi="Times New Roman" w:cs="Times New Roman"/>
        <w:sz w:val="2"/>
        <w:szCs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14585"/>
    </w:tblGrid>
    <w:tr w:rsidR="00762726" w:rsidRPr="00E01362" w:rsidTr="00662634">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Group of companies “IDGC of the South”</w:t>
          </w:r>
        </w:p>
      </w:tc>
    </w:tr>
    <w:tr w:rsidR="00762726" w:rsidRPr="00E01362" w:rsidTr="00662634">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Notes to consolidated intermediate condensed financial statements</w:t>
          </w:r>
          <w:r w:rsidRPr="00A73756">
            <w:rPr>
              <w:rStyle w:val="20"/>
              <w:lang w:val="en-US"/>
            </w:rPr>
            <w:br/>
            <w:t xml:space="preserve"> for three and nine months ended on 30 of September, 2017</w:t>
          </w:r>
          <w:r w:rsidRPr="00A73756">
            <w:rPr>
              <w:rStyle w:val="20"/>
              <w:lang w:val="en-US"/>
            </w:rPr>
            <w:br/>
            <w:t>(unaudited)</w:t>
          </w:r>
        </w:p>
      </w:tc>
    </w:tr>
    <w:tr w:rsidR="00762726" w:rsidRPr="00E01362" w:rsidTr="00662634">
      <w:trPr>
        <w:trHeight w:val="20"/>
        <w:jc w:val="center"/>
      </w:trPr>
      <w:tc>
        <w:tcPr>
          <w:tcW w:w="5000" w:type="pct"/>
          <w:tcBorders>
            <w:bottom w:val="single" w:sz="4" w:space="0" w:color="auto"/>
          </w:tcBorders>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8pt0"/>
              <w:sz w:val="20"/>
              <w:szCs w:val="20"/>
              <w:lang w:val="en-US"/>
            </w:rPr>
            <w:t>(in thousands of Russian Rubles unless otherwise stated)</w:t>
          </w:r>
        </w:p>
      </w:tc>
    </w:tr>
  </w:tbl>
  <w:p w:rsidR="001B47C4" w:rsidRPr="00E01362" w:rsidRDefault="00687F19" w:rsidP="00A73756">
    <w:pPr>
      <w:pStyle w:val="a7"/>
      <w:rPr>
        <w:rFonts w:ascii="Times New Roman" w:hAnsi="Times New Roman" w:cs="Times New Roman"/>
        <w:sz w:val="2"/>
        <w:szCs w:val="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9659"/>
    </w:tblGrid>
    <w:tr w:rsidR="00762726" w:rsidRPr="00E01362" w:rsidTr="00662634">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Group of companies “IDGC of the South”</w:t>
          </w:r>
        </w:p>
      </w:tc>
    </w:tr>
    <w:tr w:rsidR="00762726" w:rsidRPr="00E01362" w:rsidTr="00662634">
      <w:trPr>
        <w:trHeight w:val="20"/>
        <w:jc w:val="center"/>
      </w:trPr>
      <w:tc>
        <w:tcPr>
          <w:tcW w:w="5000" w:type="pct"/>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0"/>
              <w:lang w:val="en-US"/>
            </w:rPr>
            <w:t>Notes to consolidated intermediate condensed financial statements</w:t>
          </w:r>
          <w:r w:rsidRPr="00A73756">
            <w:rPr>
              <w:rStyle w:val="20"/>
              <w:lang w:val="en-US"/>
            </w:rPr>
            <w:br/>
            <w:t xml:space="preserve"> for three and nine months ended on 30 of September, 2017</w:t>
          </w:r>
          <w:r w:rsidRPr="00A73756">
            <w:rPr>
              <w:rStyle w:val="20"/>
              <w:lang w:val="en-US"/>
            </w:rPr>
            <w:br/>
            <w:t>(unaudited)</w:t>
          </w:r>
        </w:p>
      </w:tc>
    </w:tr>
    <w:tr w:rsidR="00762726" w:rsidRPr="00E01362" w:rsidTr="00662634">
      <w:trPr>
        <w:trHeight w:val="20"/>
        <w:jc w:val="center"/>
      </w:trPr>
      <w:tc>
        <w:tcPr>
          <w:tcW w:w="5000" w:type="pct"/>
          <w:tcBorders>
            <w:bottom w:val="single" w:sz="4" w:space="0" w:color="auto"/>
          </w:tcBorders>
          <w:shd w:val="clear" w:color="auto" w:fill="FFFFFF"/>
          <w:vAlign w:val="center"/>
        </w:tcPr>
        <w:p w:rsidR="001B47C4" w:rsidRPr="00E01362" w:rsidRDefault="00377F5A" w:rsidP="002B3726">
          <w:pPr>
            <w:pStyle w:val="21"/>
            <w:shd w:val="clear" w:color="auto" w:fill="auto"/>
            <w:spacing w:before="0" w:after="0" w:line="240" w:lineRule="auto"/>
            <w:ind w:firstLine="0"/>
            <w:rPr>
              <w:lang w:val="en-US"/>
            </w:rPr>
          </w:pPr>
          <w:r w:rsidRPr="00A73756">
            <w:rPr>
              <w:rStyle w:val="28pt0"/>
              <w:sz w:val="20"/>
              <w:szCs w:val="20"/>
              <w:lang w:val="en-US"/>
            </w:rPr>
            <w:t>(in thousands of Russian Rubles unless otherwise stated)</w:t>
          </w:r>
        </w:p>
      </w:tc>
    </w:tr>
  </w:tbl>
  <w:p w:rsidR="001B47C4" w:rsidRPr="00E01362" w:rsidRDefault="00687F19" w:rsidP="00A73756">
    <w:pPr>
      <w:pStyle w:val="a7"/>
      <w:rPr>
        <w:rFonts w:ascii="Times New Roman" w:hAnsi="Times New Roman" w:cs="Times New Roman"/>
        <w:sz w:val="2"/>
        <w:szCs w:val="2"/>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15152"/>
    </w:tblGrid>
    <w:tr w:rsidR="00762726" w:rsidRPr="00E01362" w:rsidTr="00662634">
      <w:trPr>
        <w:trHeight w:val="20"/>
        <w:jc w:val="center"/>
      </w:trPr>
      <w:tc>
        <w:tcPr>
          <w:tcW w:w="5000" w:type="pct"/>
          <w:shd w:val="clear" w:color="auto" w:fill="FFFFFF"/>
          <w:vAlign w:val="center"/>
        </w:tcPr>
        <w:p w:rsidR="00E32D52" w:rsidRPr="00E01362" w:rsidRDefault="00377F5A" w:rsidP="002B3726">
          <w:pPr>
            <w:pStyle w:val="21"/>
            <w:shd w:val="clear" w:color="auto" w:fill="auto"/>
            <w:spacing w:before="0" w:after="0" w:line="240" w:lineRule="auto"/>
            <w:ind w:firstLine="0"/>
            <w:rPr>
              <w:lang w:val="en-US"/>
            </w:rPr>
          </w:pPr>
          <w:r w:rsidRPr="00A73756">
            <w:rPr>
              <w:rStyle w:val="20"/>
              <w:lang w:val="en-US"/>
            </w:rPr>
            <w:t>Group of companies “IDGC of the South”</w:t>
          </w:r>
        </w:p>
      </w:tc>
    </w:tr>
    <w:tr w:rsidR="00762726" w:rsidRPr="00E01362" w:rsidTr="00662634">
      <w:trPr>
        <w:trHeight w:val="20"/>
        <w:jc w:val="center"/>
      </w:trPr>
      <w:tc>
        <w:tcPr>
          <w:tcW w:w="5000" w:type="pct"/>
          <w:shd w:val="clear" w:color="auto" w:fill="FFFFFF"/>
          <w:vAlign w:val="center"/>
        </w:tcPr>
        <w:p w:rsidR="00E32D52" w:rsidRPr="00E01362" w:rsidRDefault="00377F5A" w:rsidP="002B3726">
          <w:pPr>
            <w:pStyle w:val="21"/>
            <w:shd w:val="clear" w:color="auto" w:fill="auto"/>
            <w:spacing w:before="0" w:after="0" w:line="240" w:lineRule="auto"/>
            <w:ind w:firstLine="0"/>
            <w:rPr>
              <w:lang w:val="en-US"/>
            </w:rPr>
          </w:pPr>
          <w:r w:rsidRPr="00A73756">
            <w:rPr>
              <w:rStyle w:val="20"/>
              <w:lang w:val="en-US"/>
            </w:rPr>
            <w:t>Notes to consolidated intermediate condensed financial statements</w:t>
          </w:r>
          <w:r w:rsidRPr="00A73756">
            <w:rPr>
              <w:rStyle w:val="20"/>
              <w:lang w:val="en-US"/>
            </w:rPr>
            <w:br/>
            <w:t xml:space="preserve"> for three and nine months ended on 30 of September, 2017</w:t>
          </w:r>
          <w:r w:rsidRPr="00A73756">
            <w:rPr>
              <w:rStyle w:val="20"/>
              <w:lang w:val="en-US"/>
            </w:rPr>
            <w:br/>
            <w:t>(unaudited)</w:t>
          </w:r>
        </w:p>
      </w:tc>
    </w:tr>
    <w:tr w:rsidR="00762726" w:rsidRPr="00E01362" w:rsidTr="00662634">
      <w:trPr>
        <w:trHeight w:val="20"/>
        <w:jc w:val="center"/>
      </w:trPr>
      <w:tc>
        <w:tcPr>
          <w:tcW w:w="5000" w:type="pct"/>
          <w:tcBorders>
            <w:bottom w:val="single" w:sz="4" w:space="0" w:color="auto"/>
          </w:tcBorders>
          <w:shd w:val="clear" w:color="auto" w:fill="FFFFFF"/>
          <w:vAlign w:val="center"/>
        </w:tcPr>
        <w:p w:rsidR="00E32D52" w:rsidRPr="00E01362" w:rsidRDefault="00377F5A" w:rsidP="002B3726">
          <w:pPr>
            <w:pStyle w:val="21"/>
            <w:shd w:val="clear" w:color="auto" w:fill="auto"/>
            <w:spacing w:before="0" w:after="0" w:line="240" w:lineRule="auto"/>
            <w:ind w:firstLine="0"/>
            <w:rPr>
              <w:lang w:val="en-US"/>
            </w:rPr>
          </w:pPr>
          <w:r w:rsidRPr="00A73756">
            <w:rPr>
              <w:rStyle w:val="28pt0"/>
              <w:sz w:val="20"/>
              <w:szCs w:val="20"/>
              <w:lang w:val="en-US"/>
            </w:rPr>
            <w:t>(in thousands of Russian Rubles unless otherwise stated)</w:t>
          </w:r>
        </w:p>
      </w:tc>
    </w:tr>
  </w:tbl>
  <w:p w:rsidR="00E32D52" w:rsidRPr="00E01362" w:rsidRDefault="00687F19" w:rsidP="00A73756">
    <w:pPr>
      <w:pStyle w:val="a7"/>
      <w:rPr>
        <w:rFonts w:ascii="Times New Roman" w:hAnsi="Times New Roman" w:cs="Times New Roman"/>
        <w:sz w:val="2"/>
        <w:szCs w:val="2"/>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9660"/>
    </w:tblGrid>
    <w:tr w:rsidR="00762726" w:rsidRPr="00E01362" w:rsidTr="00662634">
      <w:trPr>
        <w:trHeight w:val="20"/>
        <w:jc w:val="center"/>
      </w:trPr>
      <w:tc>
        <w:tcPr>
          <w:tcW w:w="5000" w:type="pct"/>
          <w:shd w:val="clear" w:color="auto" w:fill="FFFFFF"/>
          <w:vAlign w:val="center"/>
        </w:tcPr>
        <w:p w:rsidR="00E32D52" w:rsidRPr="00E01362" w:rsidRDefault="00377F5A" w:rsidP="002B3726">
          <w:pPr>
            <w:pStyle w:val="21"/>
            <w:shd w:val="clear" w:color="auto" w:fill="auto"/>
            <w:spacing w:before="0" w:after="0" w:line="240" w:lineRule="auto"/>
            <w:ind w:firstLine="0"/>
            <w:rPr>
              <w:lang w:val="en-US"/>
            </w:rPr>
          </w:pPr>
          <w:r w:rsidRPr="00A73756">
            <w:rPr>
              <w:rStyle w:val="20"/>
              <w:lang w:val="en-US"/>
            </w:rPr>
            <w:t>Group of companies “IDGC of the South”</w:t>
          </w:r>
        </w:p>
      </w:tc>
    </w:tr>
    <w:tr w:rsidR="00762726" w:rsidRPr="00E01362" w:rsidTr="00662634">
      <w:trPr>
        <w:trHeight w:val="20"/>
        <w:jc w:val="center"/>
      </w:trPr>
      <w:tc>
        <w:tcPr>
          <w:tcW w:w="5000" w:type="pct"/>
          <w:shd w:val="clear" w:color="auto" w:fill="FFFFFF"/>
          <w:vAlign w:val="center"/>
        </w:tcPr>
        <w:p w:rsidR="00E32D52" w:rsidRPr="00E01362" w:rsidRDefault="00377F5A" w:rsidP="002B3726">
          <w:pPr>
            <w:pStyle w:val="21"/>
            <w:shd w:val="clear" w:color="auto" w:fill="auto"/>
            <w:spacing w:before="0" w:after="0" w:line="240" w:lineRule="auto"/>
            <w:ind w:firstLine="0"/>
            <w:rPr>
              <w:lang w:val="en-US"/>
            </w:rPr>
          </w:pPr>
          <w:r w:rsidRPr="00A73756">
            <w:rPr>
              <w:rStyle w:val="20"/>
              <w:lang w:val="en-US"/>
            </w:rPr>
            <w:t>Notes to consolidated intermediate condensed financial statements</w:t>
          </w:r>
          <w:r w:rsidRPr="00A73756">
            <w:rPr>
              <w:rStyle w:val="20"/>
              <w:lang w:val="en-US"/>
            </w:rPr>
            <w:br/>
            <w:t xml:space="preserve"> for three and nine months ended on 30 of September, 2017</w:t>
          </w:r>
          <w:r w:rsidRPr="00A73756">
            <w:rPr>
              <w:rStyle w:val="20"/>
              <w:lang w:val="en-US"/>
            </w:rPr>
            <w:br/>
            <w:t>(unaudited)</w:t>
          </w:r>
        </w:p>
      </w:tc>
    </w:tr>
    <w:tr w:rsidR="00762726" w:rsidRPr="00E01362" w:rsidTr="00662634">
      <w:trPr>
        <w:trHeight w:val="20"/>
        <w:jc w:val="center"/>
      </w:trPr>
      <w:tc>
        <w:tcPr>
          <w:tcW w:w="5000" w:type="pct"/>
          <w:tcBorders>
            <w:bottom w:val="single" w:sz="4" w:space="0" w:color="auto"/>
          </w:tcBorders>
          <w:shd w:val="clear" w:color="auto" w:fill="FFFFFF"/>
          <w:vAlign w:val="center"/>
        </w:tcPr>
        <w:p w:rsidR="00E32D52" w:rsidRPr="00E01362" w:rsidRDefault="00377F5A" w:rsidP="002B3726">
          <w:pPr>
            <w:pStyle w:val="21"/>
            <w:shd w:val="clear" w:color="auto" w:fill="auto"/>
            <w:spacing w:before="0" w:after="0" w:line="240" w:lineRule="auto"/>
            <w:ind w:firstLine="0"/>
            <w:rPr>
              <w:lang w:val="en-US"/>
            </w:rPr>
          </w:pPr>
          <w:r w:rsidRPr="00A73756">
            <w:rPr>
              <w:rStyle w:val="28pt0"/>
              <w:sz w:val="20"/>
              <w:szCs w:val="20"/>
              <w:lang w:val="en-US"/>
            </w:rPr>
            <w:t>(in thousands of Russian Rubles unless otherwise stated)</w:t>
          </w:r>
        </w:p>
      </w:tc>
    </w:tr>
  </w:tbl>
  <w:p w:rsidR="00E32D52" w:rsidRPr="00E01362" w:rsidRDefault="00687F19" w:rsidP="00A73756">
    <w:pPr>
      <w:pStyle w:val="a7"/>
      <w:rPr>
        <w:rFonts w:ascii="Times New Roman" w:hAnsi="Times New Roman" w:cs="Times New Roman"/>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2F59"/>
    <w:multiLevelType w:val="multilevel"/>
    <w:tmpl w:val="635ADC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E409C8"/>
    <w:multiLevelType w:val="multilevel"/>
    <w:tmpl w:val="F0E89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286EA9"/>
    <w:multiLevelType w:val="multilevel"/>
    <w:tmpl w:val="177E908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FD40B5"/>
    <w:multiLevelType w:val="hybridMultilevel"/>
    <w:tmpl w:val="55564378"/>
    <w:lvl w:ilvl="0" w:tplc="0E7C0306">
      <w:start w:val="1"/>
      <w:numFmt w:val="decimal"/>
      <w:lvlText w:val="%1."/>
      <w:lvlJc w:val="left"/>
      <w:pPr>
        <w:ind w:left="720" w:hanging="360"/>
      </w:pPr>
    </w:lvl>
    <w:lvl w:ilvl="1" w:tplc="3522A4F8" w:tentative="1">
      <w:start w:val="1"/>
      <w:numFmt w:val="lowerLetter"/>
      <w:lvlText w:val="%2."/>
      <w:lvlJc w:val="left"/>
      <w:pPr>
        <w:ind w:left="1440" w:hanging="360"/>
      </w:pPr>
    </w:lvl>
    <w:lvl w:ilvl="2" w:tplc="32F2B5AA" w:tentative="1">
      <w:start w:val="1"/>
      <w:numFmt w:val="lowerRoman"/>
      <w:lvlText w:val="%3."/>
      <w:lvlJc w:val="right"/>
      <w:pPr>
        <w:ind w:left="2160" w:hanging="180"/>
      </w:pPr>
    </w:lvl>
    <w:lvl w:ilvl="3" w:tplc="B0D8C006" w:tentative="1">
      <w:start w:val="1"/>
      <w:numFmt w:val="decimal"/>
      <w:lvlText w:val="%4."/>
      <w:lvlJc w:val="left"/>
      <w:pPr>
        <w:ind w:left="2880" w:hanging="360"/>
      </w:pPr>
    </w:lvl>
    <w:lvl w:ilvl="4" w:tplc="327E5312" w:tentative="1">
      <w:start w:val="1"/>
      <w:numFmt w:val="lowerLetter"/>
      <w:lvlText w:val="%5."/>
      <w:lvlJc w:val="left"/>
      <w:pPr>
        <w:ind w:left="3600" w:hanging="360"/>
      </w:pPr>
    </w:lvl>
    <w:lvl w:ilvl="5" w:tplc="2BDA8EAE" w:tentative="1">
      <w:start w:val="1"/>
      <w:numFmt w:val="lowerRoman"/>
      <w:lvlText w:val="%6."/>
      <w:lvlJc w:val="right"/>
      <w:pPr>
        <w:ind w:left="4320" w:hanging="180"/>
      </w:pPr>
    </w:lvl>
    <w:lvl w:ilvl="6" w:tplc="29BEA7C4" w:tentative="1">
      <w:start w:val="1"/>
      <w:numFmt w:val="decimal"/>
      <w:lvlText w:val="%7."/>
      <w:lvlJc w:val="left"/>
      <w:pPr>
        <w:ind w:left="5040" w:hanging="360"/>
      </w:pPr>
    </w:lvl>
    <w:lvl w:ilvl="7" w:tplc="BC1631E8" w:tentative="1">
      <w:start w:val="1"/>
      <w:numFmt w:val="lowerLetter"/>
      <w:lvlText w:val="%8."/>
      <w:lvlJc w:val="left"/>
      <w:pPr>
        <w:ind w:left="5760" w:hanging="360"/>
      </w:pPr>
    </w:lvl>
    <w:lvl w:ilvl="8" w:tplc="E9B8FFA4" w:tentative="1">
      <w:start w:val="1"/>
      <w:numFmt w:val="lowerRoman"/>
      <w:lvlText w:val="%9."/>
      <w:lvlJc w:val="right"/>
      <w:pPr>
        <w:ind w:left="6480" w:hanging="180"/>
      </w:pPr>
    </w:lvl>
  </w:abstractNum>
  <w:abstractNum w:abstractNumId="4">
    <w:nsid w:val="721B4CA6"/>
    <w:multiLevelType w:val="multilevel"/>
    <w:tmpl w:val="61F2FA3C"/>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6F2C4D"/>
    <w:multiLevelType w:val="hybridMultilevel"/>
    <w:tmpl w:val="1D5C93C8"/>
    <w:lvl w:ilvl="0" w:tplc="858006E8">
      <w:start w:val="6"/>
      <w:numFmt w:val="decimal"/>
      <w:lvlText w:val="%1"/>
      <w:lvlJc w:val="left"/>
      <w:pPr>
        <w:ind w:left="720" w:hanging="360"/>
      </w:pPr>
      <w:rPr>
        <w:rFonts w:hint="default"/>
      </w:rPr>
    </w:lvl>
    <w:lvl w:ilvl="1" w:tplc="36747872" w:tentative="1">
      <w:start w:val="1"/>
      <w:numFmt w:val="lowerLetter"/>
      <w:lvlText w:val="%2."/>
      <w:lvlJc w:val="left"/>
      <w:pPr>
        <w:ind w:left="1440" w:hanging="360"/>
      </w:pPr>
    </w:lvl>
    <w:lvl w:ilvl="2" w:tplc="41F26F90" w:tentative="1">
      <w:start w:val="1"/>
      <w:numFmt w:val="lowerRoman"/>
      <w:lvlText w:val="%3."/>
      <w:lvlJc w:val="right"/>
      <w:pPr>
        <w:ind w:left="2160" w:hanging="180"/>
      </w:pPr>
    </w:lvl>
    <w:lvl w:ilvl="3" w:tplc="61BAAA84" w:tentative="1">
      <w:start w:val="1"/>
      <w:numFmt w:val="decimal"/>
      <w:lvlText w:val="%4."/>
      <w:lvlJc w:val="left"/>
      <w:pPr>
        <w:ind w:left="2880" w:hanging="360"/>
      </w:pPr>
    </w:lvl>
    <w:lvl w:ilvl="4" w:tplc="3F4CC272" w:tentative="1">
      <w:start w:val="1"/>
      <w:numFmt w:val="lowerLetter"/>
      <w:lvlText w:val="%5."/>
      <w:lvlJc w:val="left"/>
      <w:pPr>
        <w:ind w:left="3600" w:hanging="360"/>
      </w:pPr>
    </w:lvl>
    <w:lvl w:ilvl="5" w:tplc="42D2D356" w:tentative="1">
      <w:start w:val="1"/>
      <w:numFmt w:val="lowerRoman"/>
      <w:lvlText w:val="%6."/>
      <w:lvlJc w:val="right"/>
      <w:pPr>
        <w:ind w:left="4320" w:hanging="180"/>
      </w:pPr>
    </w:lvl>
    <w:lvl w:ilvl="6" w:tplc="0F941306" w:tentative="1">
      <w:start w:val="1"/>
      <w:numFmt w:val="decimal"/>
      <w:lvlText w:val="%7."/>
      <w:lvlJc w:val="left"/>
      <w:pPr>
        <w:ind w:left="5040" w:hanging="360"/>
      </w:pPr>
    </w:lvl>
    <w:lvl w:ilvl="7" w:tplc="308CE858" w:tentative="1">
      <w:start w:val="1"/>
      <w:numFmt w:val="lowerLetter"/>
      <w:lvlText w:val="%8."/>
      <w:lvlJc w:val="left"/>
      <w:pPr>
        <w:ind w:left="5760" w:hanging="360"/>
      </w:pPr>
    </w:lvl>
    <w:lvl w:ilvl="8" w:tplc="31A60884" w:tentative="1">
      <w:start w:val="1"/>
      <w:numFmt w:val="lowerRoman"/>
      <w:lvlText w:val="%9."/>
      <w:lvlJc w:val="right"/>
      <w:pPr>
        <w:ind w:left="6480" w:hanging="180"/>
      </w:pPr>
    </w:lvl>
  </w:abstractNum>
  <w:abstractNum w:abstractNumId="6">
    <w:nsid w:val="7F705281"/>
    <w:multiLevelType w:val="hybridMultilevel"/>
    <w:tmpl w:val="9AB6A2E8"/>
    <w:lvl w:ilvl="0" w:tplc="443AF85C">
      <w:start w:val="46"/>
      <w:numFmt w:val="decimal"/>
      <w:lvlText w:val="%1"/>
      <w:lvlJc w:val="left"/>
      <w:pPr>
        <w:ind w:left="720" w:hanging="360"/>
      </w:pPr>
      <w:rPr>
        <w:rFonts w:hint="default"/>
        <w:b/>
      </w:rPr>
    </w:lvl>
    <w:lvl w:ilvl="1" w:tplc="7E3A03E2" w:tentative="1">
      <w:start w:val="1"/>
      <w:numFmt w:val="lowerLetter"/>
      <w:lvlText w:val="%2."/>
      <w:lvlJc w:val="left"/>
      <w:pPr>
        <w:ind w:left="1440" w:hanging="360"/>
      </w:pPr>
    </w:lvl>
    <w:lvl w:ilvl="2" w:tplc="6CAA50FC" w:tentative="1">
      <w:start w:val="1"/>
      <w:numFmt w:val="lowerRoman"/>
      <w:lvlText w:val="%3."/>
      <w:lvlJc w:val="right"/>
      <w:pPr>
        <w:ind w:left="2160" w:hanging="180"/>
      </w:pPr>
    </w:lvl>
    <w:lvl w:ilvl="3" w:tplc="4AB8E110" w:tentative="1">
      <w:start w:val="1"/>
      <w:numFmt w:val="decimal"/>
      <w:lvlText w:val="%4."/>
      <w:lvlJc w:val="left"/>
      <w:pPr>
        <w:ind w:left="2880" w:hanging="360"/>
      </w:pPr>
    </w:lvl>
    <w:lvl w:ilvl="4" w:tplc="D226A820" w:tentative="1">
      <w:start w:val="1"/>
      <w:numFmt w:val="lowerLetter"/>
      <w:lvlText w:val="%5."/>
      <w:lvlJc w:val="left"/>
      <w:pPr>
        <w:ind w:left="3600" w:hanging="360"/>
      </w:pPr>
    </w:lvl>
    <w:lvl w:ilvl="5" w:tplc="40126C16" w:tentative="1">
      <w:start w:val="1"/>
      <w:numFmt w:val="lowerRoman"/>
      <w:lvlText w:val="%6."/>
      <w:lvlJc w:val="right"/>
      <w:pPr>
        <w:ind w:left="4320" w:hanging="180"/>
      </w:pPr>
    </w:lvl>
    <w:lvl w:ilvl="6" w:tplc="06C299EA" w:tentative="1">
      <w:start w:val="1"/>
      <w:numFmt w:val="decimal"/>
      <w:lvlText w:val="%7."/>
      <w:lvlJc w:val="left"/>
      <w:pPr>
        <w:ind w:left="5040" w:hanging="360"/>
      </w:pPr>
    </w:lvl>
    <w:lvl w:ilvl="7" w:tplc="25CA3B64" w:tentative="1">
      <w:start w:val="1"/>
      <w:numFmt w:val="lowerLetter"/>
      <w:lvlText w:val="%8."/>
      <w:lvlJc w:val="left"/>
      <w:pPr>
        <w:ind w:left="5760" w:hanging="360"/>
      </w:pPr>
    </w:lvl>
    <w:lvl w:ilvl="8" w:tplc="BC5A4806"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9"/>
  <w:drawingGridHorizontalSpacing w:val="181"/>
  <w:drawingGridVerticalSpacing w:val="181"/>
  <w:characterSpacingControl w:val="compressPunctuation"/>
  <w:hdrShapeDefaults>
    <o:shapedefaults v:ext="edit" spidmax="3089"/>
    <o:shapelayout v:ext="edit">
      <o:idmap v:ext="edit" data="2,3"/>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26"/>
    <w:rsid w:val="00377F5A"/>
    <w:rsid w:val="00687F19"/>
    <w:rsid w:val="00762726"/>
    <w:rsid w:val="007E5587"/>
    <w:rsid w:val="00E013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0"/>
      <w:szCs w:val="20"/>
      <w:u w:val="none"/>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3">
    <w:name w:val="Колонтитул_"/>
    <w:basedOn w:val="a0"/>
    <w:link w:val="0"/>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pt0">
    <w:name w:val="Основной текст (2) + 8 pt;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8pt1">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4">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SegoeUI55pt">
    <w:name w:val="Основной текст (2) + Segoe UI;5;5 pt;Малые прописные"/>
    <w:basedOn w:val="2"/>
    <w:rPr>
      <w:rFonts w:ascii="Segoe UI" w:eastAsia="Segoe UI" w:hAnsi="Segoe UI" w:cs="Segoe UI"/>
      <w:b w:val="0"/>
      <w:bCs w:val="0"/>
      <w:i w:val="0"/>
      <w:iCs w:val="0"/>
      <w:smallCaps/>
      <w:strike w:val="0"/>
      <w:color w:val="000000"/>
      <w:spacing w:val="0"/>
      <w:w w:val="100"/>
      <w:position w:val="0"/>
      <w:sz w:val="11"/>
      <w:szCs w:val="11"/>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onsolas4pt">
    <w:name w:val="Основной текст (2) + Consolas;4 pt"/>
    <w:basedOn w:val="2"/>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105pt">
    <w:name w:val="Колонтитул + 10;5 pt"/>
    <w:basedOn w:val="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rPr>
  </w:style>
  <w:style w:type="character" w:customStyle="1" w:styleId="2Consolas-1pt">
    <w:name w:val="Основной текст (2) + Consolas;Интервал -1 pt"/>
    <w:basedOn w:val="2"/>
    <w:rPr>
      <w:rFonts w:ascii="Consolas" w:eastAsia="Consolas" w:hAnsi="Consolas" w:cs="Consolas"/>
      <w:b w:val="0"/>
      <w:bCs w:val="0"/>
      <w:i w:val="0"/>
      <w:iCs w:val="0"/>
      <w:smallCaps w:val="0"/>
      <w:strike w:val="0"/>
      <w:color w:val="000000"/>
      <w:spacing w:val="-2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00">
    <w:name w:val="Основной текст (2)_0"/>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Курсив"/>
    <w:basedOn w:val="2"/>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SegoeUI10pt1pt">
    <w:name w:val="Колонтитул + Segoe UI;10 pt;Интервал 1 pt"/>
    <w:basedOn w:val="a3"/>
    <w:rPr>
      <w:rFonts w:ascii="Segoe UI" w:eastAsia="Segoe UI" w:hAnsi="Segoe UI" w:cs="Segoe UI"/>
      <w:b w:val="0"/>
      <w:bCs w:val="0"/>
      <w:i w:val="0"/>
      <w:iCs w:val="0"/>
      <w:smallCaps w:val="0"/>
      <w:strike w:val="0"/>
      <w:color w:val="000000"/>
      <w:spacing w:val="20"/>
      <w:w w:val="100"/>
      <w:position w:val="0"/>
      <w:sz w:val="20"/>
      <w:szCs w:val="20"/>
      <w:u w:val="none"/>
      <w:lang w:val="en-US" w:eastAsia="en-US" w:bidi="en-US"/>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SegoeUI4pt">
    <w:name w:val="Основной текст (2) + Segoe UI;4 pt"/>
    <w:basedOn w:val="2"/>
    <w:rPr>
      <w:rFonts w:ascii="Segoe UI" w:eastAsia="Segoe UI" w:hAnsi="Segoe UI" w:cs="Segoe UI"/>
      <w:b w:val="0"/>
      <w:bCs w:val="0"/>
      <w:i w:val="0"/>
      <w:iCs w:val="0"/>
      <w:smallCaps w:val="0"/>
      <w:strike w:val="0"/>
      <w:color w:val="000000"/>
      <w:spacing w:val="0"/>
      <w:w w:val="100"/>
      <w:position w:val="0"/>
      <w:sz w:val="8"/>
      <w:szCs w:val="8"/>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0"/>
      <w:szCs w:val="20"/>
      <w:u w:val="none"/>
    </w:rPr>
  </w:style>
  <w:style w:type="character" w:customStyle="1" w:styleId="201">
    <w:name w:val="Основной текст (2) + Курсив_0"/>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710pt">
    <w:name w:val="Основной текст (7) + 10 p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 Не полужирный;Курсив"/>
    <w:basedOn w:val="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line="299" w:lineRule="exact"/>
      <w:jc w:val="center"/>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299" w:lineRule="exac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pPr>
      <w:shd w:val="clear" w:color="auto" w:fill="FFFFFF"/>
      <w:spacing w:before="120" w:line="0" w:lineRule="atLeast"/>
      <w:jc w:val="center"/>
    </w:pPr>
    <w:rPr>
      <w:rFonts w:ascii="Times New Roman" w:eastAsia="Times New Roman" w:hAnsi="Times New Roman" w:cs="Times New Roman"/>
      <w:i/>
      <w:iCs/>
      <w:sz w:val="20"/>
      <w:szCs w:val="20"/>
    </w:rPr>
  </w:style>
  <w:style w:type="paragraph" w:customStyle="1" w:styleId="21">
    <w:name w:val="Основной текст (2)_1"/>
    <w:basedOn w:val="a"/>
    <w:link w:val="2"/>
    <w:pPr>
      <w:shd w:val="clear" w:color="auto" w:fill="FFFFFF"/>
      <w:spacing w:before="360" w:after="180" w:line="230" w:lineRule="exact"/>
      <w:ind w:hanging="360"/>
    </w:pPr>
    <w:rPr>
      <w:rFonts w:ascii="Times New Roman" w:eastAsia="Times New Roman" w:hAnsi="Times New Roman" w:cs="Times New Roman"/>
      <w:sz w:val="20"/>
      <w:szCs w:val="20"/>
    </w:rPr>
  </w:style>
  <w:style w:type="paragraph" w:customStyle="1" w:styleId="0">
    <w:name w:val="Колонтитул_0"/>
    <w:basedOn w:val="a"/>
    <w:link w:val="a3"/>
    <w:pPr>
      <w:shd w:val="clear" w:color="auto" w:fill="FFFFFF"/>
      <w:spacing w:line="205" w:lineRule="exact"/>
      <w:jc w:val="right"/>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300" w:line="432" w:lineRule="exact"/>
    </w:pPr>
    <w:rPr>
      <w:rFonts w:ascii="Times New Roman" w:eastAsia="Times New Roman" w:hAnsi="Times New Roman" w:cs="Times New Roman"/>
      <w:b/>
      <w:bCs/>
      <w:sz w:val="20"/>
      <w:szCs w:val="20"/>
    </w:rPr>
  </w:style>
  <w:style w:type="paragraph" w:customStyle="1" w:styleId="a6">
    <w:name w:val="Подпись к таблице"/>
    <w:basedOn w:val="a"/>
    <w:link w:val="a5"/>
    <w:pPr>
      <w:shd w:val="clear" w:color="auto" w:fill="FFFFFF"/>
      <w:spacing w:line="230" w:lineRule="exact"/>
      <w:jc w:val="both"/>
    </w:pPr>
    <w:rPr>
      <w:rFonts w:ascii="Times New Roman" w:eastAsia="Times New Roman" w:hAnsi="Times New Roman" w:cs="Times New Roman"/>
      <w:sz w:val="20"/>
      <w:szCs w:val="20"/>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sz w:val="20"/>
      <w:szCs w:val="20"/>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i/>
      <w:iCs/>
      <w:sz w:val="20"/>
      <w:szCs w:val="20"/>
    </w:rPr>
  </w:style>
  <w:style w:type="paragraph" w:customStyle="1" w:styleId="70">
    <w:name w:val="Основной текст (7)"/>
    <w:basedOn w:val="a"/>
    <w:link w:val="7"/>
    <w:pPr>
      <w:shd w:val="clear" w:color="auto" w:fill="FFFFFF"/>
      <w:spacing w:before="120" w:line="335" w:lineRule="exact"/>
    </w:pPr>
    <w:rPr>
      <w:rFonts w:ascii="Times New Roman" w:eastAsia="Times New Roman" w:hAnsi="Times New Roman" w:cs="Times New Roman"/>
      <w:sz w:val="18"/>
      <w:szCs w:val="18"/>
    </w:rPr>
  </w:style>
  <w:style w:type="paragraph" w:styleId="a7">
    <w:name w:val="header"/>
    <w:basedOn w:val="a"/>
    <w:link w:val="a8"/>
    <w:uiPriority w:val="99"/>
    <w:unhideWhenUsed/>
    <w:rsid w:val="00506207"/>
    <w:pPr>
      <w:tabs>
        <w:tab w:val="center" w:pos="4677"/>
        <w:tab w:val="right" w:pos="9355"/>
      </w:tabs>
    </w:pPr>
  </w:style>
  <w:style w:type="character" w:customStyle="1" w:styleId="a8">
    <w:name w:val="Верхний колонтитул Знак"/>
    <w:basedOn w:val="a0"/>
    <w:link w:val="a7"/>
    <w:uiPriority w:val="99"/>
    <w:rsid w:val="00506207"/>
    <w:rPr>
      <w:color w:val="000000"/>
    </w:rPr>
  </w:style>
  <w:style w:type="paragraph" w:styleId="a9">
    <w:name w:val="footer"/>
    <w:basedOn w:val="a"/>
    <w:link w:val="aa"/>
    <w:uiPriority w:val="99"/>
    <w:unhideWhenUsed/>
    <w:rsid w:val="00506207"/>
    <w:pPr>
      <w:tabs>
        <w:tab w:val="center" w:pos="4677"/>
        <w:tab w:val="right" w:pos="9355"/>
      </w:tabs>
    </w:pPr>
  </w:style>
  <w:style w:type="character" w:customStyle="1" w:styleId="aa">
    <w:name w:val="Нижний колонтитул Знак"/>
    <w:basedOn w:val="a0"/>
    <w:link w:val="a9"/>
    <w:uiPriority w:val="99"/>
    <w:rsid w:val="0050620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6.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21.xml"/><Relationship Id="rId42" Type="http://schemas.openxmlformats.org/officeDocument/2006/relationships/footer" Target="footer27.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header" Target="header5.xml"/><Relationship Id="rId38"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18.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0.xml"/><Relationship Id="rId37" Type="http://schemas.openxmlformats.org/officeDocument/2006/relationships/footer" Target="footer23.xml"/><Relationship Id="rId40" Type="http://schemas.openxmlformats.org/officeDocument/2006/relationships/footer" Target="footer2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header" Target="header2.xml"/><Relationship Id="rId28" Type="http://schemas.openxmlformats.org/officeDocument/2006/relationships/footer" Target="footer17.xml"/><Relationship Id="rId36"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1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22.xml"/><Relationship Id="rId43" Type="http://schemas.openxmlformats.org/officeDocument/2006/relationships/footer" Target="foot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2752-7EA3-4BCB-BFF4-4FD02095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26</Pages>
  <Words>7895</Words>
  <Characters>45004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Горлов Алексей Михайлович</cp:lastModifiedBy>
  <cp:revision>25</cp:revision>
  <dcterms:created xsi:type="dcterms:W3CDTF">2018-03-15T11:56:00Z</dcterms:created>
  <dcterms:modified xsi:type="dcterms:W3CDTF">2018-04-14T20:26:00Z</dcterms:modified>
</cp:coreProperties>
</file>